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A43" w:rsidRDefault="007E01BB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E01BB">
        <w:rPr>
          <w:rStyle w:val="Ttulo-visitaras"/>
          <w:rFonts w:cs="Times New Roman"/>
          <w:color w:val="FF0000"/>
          <w:sz w:val="32"/>
          <w:szCs w:val="32"/>
          <w:lang w:eastAsia="fr-FR"/>
        </w:rPr>
        <w:t>Lima, Nauta, Crucero por Amazonas</w:t>
      </w:r>
    </w:p>
    <w:p w:rsidR="00706A43" w:rsidRDefault="00706A43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7E01BB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06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días </w:t>
      </w:r>
    </w:p>
    <w:p w:rsidR="007973C7" w:rsidRPr="007973C7" w:rsidRDefault="007973C7" w:rsidP="007973C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973C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Llegadas especificas: Hasta diciembre 202</w:t>
      </w:r>
      <w:r w:rsidR="001A732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</w:p>
    <w:p w:rsidR="00F70745" w:rsidRDefault="007973C7" w:rsidP="007973C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973C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Mínimo 2 pasajeros</w:t>
      </w:r>
    </w:p>
    <w:p w:rsidR="007973C7" w:rsidRDefault="007973C7" w:rsidP="007973C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06A43" w:rsidRDefault="00706A43" w:rsidP="009D7C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1A732D">
        <w:rPr>
          <w:rFonts w:eastAsia="Arial"/>
          <w:sz w:val="24"/>
          <w:szCs w:val="24"/>
        </w:rPr>
        <w:t>Arriba a</w:t>
      </w:r>
      <w:r w:rsidR="007973C7">
        <w:rPr>
          <w:rFonts w:eastAsia="Arial"/>
          <w:sz w:val="24"/>
          <w:szCs w:val="24"/>
        </w:rPr>
        <w:t xml:space="preserve"> </w:t>
      </w:r>
      <w:r w:rsidR="00706A43">
        <w:rPr>
          <w:rFonts w:eastAsia="Arial"/>
          <w:sz w:val="24"/>
          <w:szCs w:val="24"/>
        </w:rPr>
        <w:t>Lima</w:t>
      </w:r>
    </w:p>
    <w:p w:rsidR="001A732D" w:rsidRDefault="001A732D" w:rsidP="001A732D">
      <w:pPr>
        <w:pStyle w:val="Destinos"/>
        <w:jc w:val="both"/>
        <w:rPr>
          <w:b w:val="0"/>
          <w:smallCaps w:val="0"/>
          <w:color w:val="002060"/>
          <w:sz w:val="20"/>
          <w:szCs w:val="22"/>
        </w:rPr>
      </w:pPr>
      <w:r w:rsidRPr="001A732D">
        <w:rPr>
          <w:b w:val="0"/>
          <w:smallCaps w:val="0"/>
          <w:color w:val="002060"/>
          <w:sz w:val="20"/>
          <w:szCs w:val="22"/>
        </w:rPr>
        <w:t>Vuelo internacional de llegada a la ciudad de Lima (No incluido)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1A732D">
        <w:rPr>
          <w:b w:val="0"/>
          <w:smallCaps w:val="0"/>
          <w:color w:val="002060"/>
          <w:sz w:val="20"/>
          <w:szCs w:val="22"/>
        </w:rPr>
        <w:t>A su llegada al Aeropuerto Internacional Jorge Chávez de Lima, un transporte y un representante lo recogerán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1A732D">
        <w:rPr>
          <w:b w:val="0"/>
          <w:smallCaps w:val="0"/>
          <w:color w:val="002060"/>
          <w:sz w:val="20"/>
          <w:szCs w:val="22"/>
        </w:rPr>
        <w:t>para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1A732D">
        <w:rPr>
          <w:b w:val="0"/>
          <w:smallCaps w:val="0"/>
          <w:color w:val="002060"/>
          <w:sz w:val="20"/>
          <w:szCs w:val="22"/>
        </w:rPr>
        <w:t>trasladarlo al hotel seleccionado.</w:t>
      </w:r>
    </w:p>
    <w:p w:rsidR="001A732D" w:rsidRPr="001A732D" w:rsidRDefault="001A732D" w:rsidP="001A732D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:rsidR="001A732D" w:rsidRPr="001A732D" w:rsidRDefault="001A732D" w:rsidP="001A732D">
      <w:pPr>
        <w:pStyle w:val="Destinos"/>
        <w:numPr>
          <w:ilvl w:val="0"/>
          <w:numId w:val="9"/>
        </w:numPr>
        <w:rPr>
          <w:b w:val="0"/>
          <w:smallCaps w:val="0"/>
          <w:color w:val="002060"/>
          <w:sz w:val="20"/>
          <w:szCs w:val="22"/>
        </w:rPr>
      </w:pPr>
      <w:r w:rsidRPr="001A732D">
        <w:rPr>
          <w:b w:val="0"/>
          <w:smallCaps w:val="0"/>
          <w:color w:val="002060"/>
          <w:sz w:val="20"/>
          <w:szCs w:val="22"/>
        </w:rPr>
        <w:t xml:space="preserve">Alojamiento en Intercontinental </w:t>
      </w:r>
      <w:proofErr w:type="spellStart"/>
      <w:r w:rsidRPr="001A732D">
        <w:rPr>
          <w:b w:val="0"/>
          <w:smallCaps w:val="0"/>
          <w:color w:val="002060"/>
          <w:sz w:val="20"/>
          <w:szCs w:val="22"/>
        </w:rPr>
        <w:t>Hotels</w:t>
      </w:r>
      <w:proofErr w:type="spellEnd"/>
      <w:r w:rsidRPr="001A732D">
        <w:rPr>
          <w:b w:val="0"/>
          <w:smallCaps w:val="0"/>
          <w:color w:val="002060"/>
          <w:sz w:val="20"/>
          <w:szCs w:val="22"/>
        </w:rPr>
        <w:t xml:space="preserve"> Real Lima Miraflores </w:t>
      </w:r>
      <w:proofErr w:type="spellStart"/>
      <w:r w:rsidRPr="001A732D">
        <w:rPr>
          <w:b w:val="0"/>
          <w:smallCaps w:val="0"/>
          <w:color w:val="002060"/>
          <w:sz w:val="20"/>
          <w:szCs w:val="22"/>
        </w:rPr>
        <w:t>By</w:t>
      </w:r>
      <w:proofErr w:type="spellEnd"/>
      <w:r w:rsidRPr="001A732D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1A732D">
        <w:rPr>
          <w:b w:val="0"/>
          <w:smallCaps w:val="0"/>
          <w:color w:val="002060"/>
          <w:sz w:val="20"/>
          <w:szCs w:val="22"/>
        </w:rPr>
        <w:t>Ihg</w:t>
      </w:r>
      <w:proofErr w:type="spellEnd"/>
    </w:p>
    <w:p w:rsidR="001A732D" w:rsidRPr="001A732D" w:rsidRDefault="001A732D" w:rsidP="001A732D">
      <w:pPr>
        <w:pStyle w:val="Destinos"/>
        <w:numPr>
          <w:ilvl w:val="0"/>
          <w:numId w:val="9"/>
        </w:numPr>
        <w:rPr>
          <w:b w:val="0"/>
          <w:smallCaps w:val="0"/>
          <w:color w:val="002060"/>
          <w:sz w:val="20"/>
          <w:szCs w:val="22"/>
        </w:rPr>
      </w:pPr>
      <w:r w:rsidRPr="001A732D">
        <w:rPr>
          <w:b w:val="0"/>
          <w:smallCaps w:val="0"/>
          <w:color w:val="002060"/>
          <w:sz w:val="20"/>
          <w:szCs w:val="22"/>
        </w:rPr>
        <w:t>CHECK IN: 15:00:00 CHECK OUT: 12:00:00</w:t>
      </w:r>
    </w:p>
    <w:p w:rsidR="007973C7" w:rsidRDefault="001A732D" w:rsidP="001A732D">
      <w:pPr>
        <w:pStyle w:val="Destinos"/>
        <w:numPr>
          <w:ilvl w:val="0"/>
          <w:numId w:val="9"/>
        </w:numPr>
        <w:rPr>
          <w:b w:val="0"/>
          <w:smallCaps w:val="0"/>
          <w:color w:val="002060"/>
          <w:sz w:val="20"/>
          <w:szCs w:val="22"/>
        </w:rPr>
      </w:pPr>
      <w:r w:rsidRPr="001A732D">
        <w:rPr>
          <w:b w:val="0"/>
          <w:smallCaps w:val="0"/>
          <w:color w:val="002060"/>
          <w:sz w:val="20"/>
          <w:szCs w:val="22"/>
        </w:rPr>
        <w:t>Comidas incluidas: Ninguna</w:t>
      </w:r>
    </w:p>
    <w:p w:rsidR="001A732D" w:rsidRPr="002716DA" w:rsidRDefault="001A732D" w:rsidP="001A732D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1A732D" w:rsidRPr="001A732D">
        <w:rPr>
          <w:rFonts w:eastAsia="Arial"/>
          <w:sz w:val="24"/>
          <w:szCs w:val="24"/>
        </w:rPr>
        <w:t>Lima - Loreto, Iquitos: Crucero por las amazonas (*Salidas los sábados*)</w:t>
      </w:r>
    </w:p>
    <w:p w:rsidR="001A732D" w:rsidRPr="001A732D" w:rsidRDefault="001A732D" w:rsidP="001A732D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</w:rPr>
        <w:t>Un transporte privado con un representante lo llevarán desde el hotel seleccionado al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Internacional Jorge Chávez de Lima.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Vuelo nacional de Lima a Iquitos (No incluido) *El vuelo debe llegar entre las 12:00 a la ciudad de Iquitos.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Al llegar a la ciudad amazónica de Iquitos, comenzará el trayecto hacia Nauta en un cómodo vehículo privado,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disfrutando de una lonchera durante el camino. Esta pequeña ciudad ribereña, situada a orillas del río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Marañón, fue la primera fundada en el departamento de Loreto. Allí, en el puerto privado, lo esperará el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crucero Delfín III para iniciar la travesía. Una vez a bordo, y mientras el barco comienza a navegar, podrá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dirigirse a la cubierta de observación para disfrutar de las vistas panorámicas del entorno y participar en una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sesión de orientación con el guía naturalista, quien presentará el itinerario, la ruta y las especies que podrían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 xml:space="preserve">observarse durante el viaje. Por la tarde, la embarcación se dirigirá a la zona de </w:t>
      </w:r>
      <w:proofErr w:type="spellStart"/>
      <w:r w:rsidRPr="001A732D">
        <w:rPr>
          <w:rFonts w:asciiTheme="minorHAnsi" w:eastAsia="Arial" w:hAnsiTheme="minorHAnsi" w:cstheme="minorHAnsi"/>
          <w:color w:val="002060"/>
          <w:sz w:val="20"/>
        </w:rPr>
        <w:t>Pahuachiro</w:t>
      </w:r>
      <w:proofErr w:type="spellEnd"/>
      <w:r w:rsidRPr="001A732D">
        <w:rPr>
          <w:rFonts w:asciiTheme="minorHAnsi" w:eastAsia="Arial" w:hAnsiTheme="minorHAnsi" w:cstheme="minorHAnsi"/>
          <w:color w:val="002060"/>
          <w:sz w:val="20"/>
        </w:rPr>
        <w:t>, a orillas del río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Marañón, ideal para observar aves, monos juguetones y capturar su primer atardecer amazónico. Ya entrada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la noche, la selva revelará otra faceta: será el momento de vivir un safari nocturno en busca de caimanes,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murciélagos y otras criaturas que solo emergen bajo la oscuridad, iniciando una experiencia inolvidable en el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corazón del Amazonas.</w:t>
      </w:r>
    </w:p>
    <w:p w:rsidR="001A732D" w:rsidRPr="001A732D" w:rsidRDefault="001A732D" w:rsidP="001A732D">
      <w:pPr>
        <w:pStyle w:val="Prrafodelista"/>
        <w:numPr>
          <w:ilvl w:val="0"/>
          <w:numId w:val="10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</w:rPr>
        <w:t>Alojamiento a bordo del crucero Delfín III</w:t>
      </w:r>
    </w:p>
    <w:p w:rsidR="007973C7" w:rsidRPr="001A732D" w:rsidRDefault="001A732D" w:rsidP="001A732D">
      <w:pPr>
        <w:pStyle w:val="Prrafodelista"/>
        <w:numPr>
          <w:ilvl w:val="0"/>
          <w:numId w:val="10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</w:rPr>
        <w:t>Comidas incluidas: Desayuno y Cena</w:t>
      </w:r>
    </w:p>
    <w:p w:rsidR="00F70745" w:rsidRDefault="00A109A1" w:rsidP="00F7074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A732D" w:rsidRPr="001A732D">
        <w:rPr>
          <w:rStyle w:val="DestinosCar"/>
          <w:rFonts w:cs="Times New Roman"/>
          <w:b/>
          <w:smallCaps w:val="0"/>
          <w:sz w:val="24"/>
          <w:szCs w:val="24"/>
        </w:rPr>
        <w:t xml:space="preserve">Loreto, Iquitos: Crucero por </w:t>
      </w:r>
      <w:proofErr w:type="gramStart"/>
      <w:r w:rsidR="001A732D" w:rsidRPr="001A732D">
        <w:rPr>
          <w:rStyle w:val="DestinosCar"/>
          <w:rFonts w:cs="Times New Roman"/>
          <w:b/>
          <w:smallCaps w:val="0"/>
          <w:sz w:val="24"/>
          <w:szCs w:val="24"/>
        </w:rPr>
        <w:t>el amazonas</w:t>
      </w:r>
      <w:proofErr w:type="gramEnd"/>
    </w:p>
    <w:p w:rsidR="001A732D" w:rsidRDefault="001A732D" w:rsidP="001A732D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</w:rPr>
        <w:t>Al amanecer, comenzará una exploración por el encantador Iquitos Caño, una red de canales que atraviesa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tierra firme y revela la riqueza natural de esta región prístina. Mientras el sol empieza a pintar el cielo, las aves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despiertan con cantos y movimientos que harán de esta navegación una experiencia memorable para los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amantes de la vida silvestre. Más adelante, en el Parque Natural Amazonas, recorrerá senderos que lo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conectarán con los saberes ancestrales de la selva. Aprenderá sobre el uso tradicional de plantas medicinales,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aún vigentes en la vida cotidiana de los ribereños. También tendrá la oportunidad de conocer a Carola, una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guía espiritual y sanadora local, respetada por su labor en la comunidad. Por la tarde, continuará navegando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 xml:space="preserve">entre arroyos y lagunas en la zona de </w:t>
      </w:r>
      <w:proofErr w:type="spellStart"/>
      <w:r w:rsidRPr="001A732D">
        <w:rPr>
          <w:rFonts w:asciiTheme="minorHAnsi" w:eastAsia="Arial" w:hAnsiTheme="minorHAnsi" w:cstheme="minorHAnsi"/>
          <w:color w:val="002060"/>
          <w:sz w:val="20"/>
        </w:rPr>
        <w:t>Yanayacu</w:t>
      </w:r>
      <w:proofErr w:type="spellEnd"/>
      <w:r w:rsidRPr="001A732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1A732D">
        <w:rPr>
          <w:rFonts w:asciiTheme="minorHAnsi" w:eastAsia="Arial" w:hAnsiTheme="minorHAnsi" w:cstheme="minorHAnsi"/>
          <w:color w:val="002060"/>
          <w:sz w:val="20"/>
        </w:rPr>
        <w:t>Pucate</w:t>
      </w:r>
      <w:proofErr w:type="spellEnd"/>
      <w:r w:rsidRPr="001A732D">
        <w:rPr>
          <w:rFonts w:asciiTheme="minorHAnsi" w:eastAsia="Arial" w:hAnsiTheme="minorHAnsi" w:cstheme="minorHAnsi"/>
          <w:color w:val="002060"/>
          <w:sz w:val="20"/>
        </w:rPr>
        <w:t>, una de las más conservadas de la Reserva Nacional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Pacaya Samiria. A lo largo del recorrido, el guía naturalista señalará especies representativas de esta área y, si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lo desea, podrá aventurarse en kayak para una experiencia más íntima con la naturaleza. Tal vez incluso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observe delfines rosados nadando cerca. Después de la cena, una caminata nocturna por la selva le permitirá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</w:rPr>
        <w:t>descubrir el mundo oculto que despierta bajo la oscuridad.</w:t>
      </w:r>
    </w:p>
    <w:p w:rsidR="001A732D" w:rsidRPr="001A732D" w:rsidRDefault="001A732D" w:rsidP="001A732D">
      <w:pPr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1A732D" w:rsidRPr="001A732D" w:rsidRDefault="001A732D" w:rsidP="001A732D">
      <w:pPr>
        <w:pStyle w:val="Prrafodelista"/>
        <w:numPr>
          <w:ilvl w:val="0"/>
          <w:numId w:val="11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</w:rPr>
        <w:t>Alojamiento a bordo del crucero Delfín III</w:t>
      </w:r>
    </w:p>
    <w:p w:rsidR="007973C7" w:rsidRPr="001A732D" w:rsidRDefault="001A732D" w:rsidP="001A732D">
      <w:pPr>
        <w:pStyle w:val="Prrafodelista"/>
        <w:numPr>
          <w:ilvl w:val="0"/>
          <w:numId w:val="11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</w:rPr>
        <w:t>Comidas incluidas: Desayuno, Almuerzo y Cena</w:t>
      </w: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A732D" w:rsidRPr="001A732D">
        <w:rPr>
          <w:rStyle w:val="DestinosCar"/>
          <w:rFonts w:cs="Times New Roman"/>
          <w:b/>
          <w:smallCaps w:val="0"/>
          <w:sz w:val="24"/>
          <w:szCs w:val="24"/>
        </w:rPr>
        <w:t xml:space="preserve">Loreto, Iquitos: Crucero por </w:t>
      </w:r>
      <w:proofErr w:type="gramStart"/>
      <w:r w:rsidR="001A732D" w:rsidRPr="001A732D">
        <w:rPr>
          <w:rStyle w:val="DestinosCar"/>
          <w:rFonts w:cs="Times New Roman"/>
          <w:b/>
          <w:smallCaps w:val="0"/>
          <w:sz w:val="24"/>
          <w:szCs w:val="24"/>
        </w:rPr>
        <w:t>el amazonas</w:t>
      </w:r>
      <w:proofErr w:type="gramEnd"/>
    </w:p>
    <w:p w:rsidR="001A732D" w:rsidRDefault="001A732D" w:rsidP="001A732D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La mañana comenzará con una navegación por el arroyo Nauta Caño, un entorno lleno de vida donde es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 xml:space="preserve">posible avistar monos ardilla, monos </w:t>
      </w:r>
      <w:proofErr w:type="spellStart"/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tamarillo</w:t>
      </w:r>
      <w:proofErr w:type="spellEnd"/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 xml:space="preserve"> de espalda plateada, perezosos, aves coloridas y, con suerte,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delfines que nadan cerca de la embarcación. Mientras la lancha se desliza junto a la orilla, podrá observar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pequeños caimanes, insectos y arañas en una amplia variedad de formas y colores. Luego, continuará con una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caminata por el Fundo Casual, que lo llevará a internarse en el bosque de tierra firme acompañado por un guía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naturalista. En cada tramo del sendero, surgirán nuevas sorpresas: anacondas, boas arcoíris, tarántulas, ranas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venenosas y osos perezosos habitan este ecosistema vibrante. Al final del recorrido, lo recibirá el árbol más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alto de la región,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un símbolo imponente del poder de la selva. Por la tarde, visitará una comunidad local, con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paradas en una escuela típica y un mercado artesanal donde las mujeres exponen sus creaciones. Finalmente,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llegará a la Confluencia, el punto mágico donde se unen los ríos Ucayali y Marañón para dar origen al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Amazonas. Será el momento perfecto para brindar y contemplar los tonos cambiantes del río al atardecer,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como cierre simbólico de la travesía.</w:t>
      </w:r>
    </w:p>
    <w:p w:rsidR="001A732D" w:rsidRPr="001A732D" w:rsidRDefault="001A732D" w:rsidP="001A732D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1A732D" w:rsidRPr="001A732D" w:rsidRDefault="001A732D" w:rsidP="001A732D">
      <w:pPr>
        <w:pStyle w:val="Prrafodelista"/>
        <w:numPr>
          <w:ilvl w:val="0"/>
          <w:numId w:val="12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Alojamiento a bordo del crucero Delfín III</w:t>
      </w:r>
    </w:p>
    <w:p w:rsidR="007973C7" w:rsidRPr="001A732D" w:rsidRDefault="001A732D" w:rsidP="001A732D">
      <w:pPr>
        <w:pStyle w:val="Prrafodelista"/>
        <w:numPr>
          <w:ilvl w:val="0"/>
          <w:numId w:val="12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Comidas incluidas: Desayuno, Almuerzo y Cena</w:t>
      </w:r>
    </w:p>
    <w:p w:rsidR="001A732D" w:rsidRPr="00F70745" w:rsidRDefault="001A732D" w:rsidP="001A732D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1A732D" w:rsidRDefault="00A109A1" w:rsidP="001A732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1A732D" w:rsidRPr="001A732D">
        <w:rPr>
          <w:rStyle w:val="DestinosCar"/>
          <w:rFonts w:cs="Times New Roman"/>
          <w:b/>
          <w:smallCaps w:val="0"/>
          <w:sz w:val="24"/>
          <w:szCs w:val="24"/>
        </w:rPr>
        <w:t xml:space="preserve">Loreto, Iquitos </w:t>
      </w:r>
      <w:r w:rsidR="001A732D">
        <w:rPr>
          <w:rStyle w:val="DestinosCar"/>
          <w:rFonts w:cs="Times New Roman"/>
          <w:b/>
          <w:smallCaps w:val="0"/>
          <w:sz w:val="24"/>
          <w:szCs w:val="24"/>
        </w:rPr>
        <w:t>–</w:t>
      </w:r>
      <w:r w:rsidR="001A732D" w:rsidRPr="001A732D">
        <w:rPr>
          <w:rStyle w:val="DestinosCar"/>
          <w:rFonts w:cs="Times New Roman"/>
          <w:b/>
          <w:smallCaps w:val="0"/>
          <w:sz w:val="24"/>
          <w:szCs w:val="24"/>
        </w:rPr>
        <w:t xml:space="preserve"> Lima</w:t>
      </w:r>
    </w:p>
    <w:p w:rsidR="001A732D" w:rsidRDefault="001A732D" w:rsidP="001A732D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1A732D">
        <w:rPr>
          <w:rFonts w:eastAsia="Arial" w:cstheme="minorHAnsi"/>
          <w:b w:val="0"/>
          <w:sz w:val="20"/>
          <w:szCs w:val="20"/>
        </w:rPr>
        <w:t>Llegará el momento de cerrar esta aventura por la Amazonía. Tras desembarcar en el puerto de Nauta,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>continuará el viaje por tierra hacia Iquitos en un recorrido de aproximadamente 95 kilómetros por carretera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>pavimentada. En el trayecto, visitará el centro de rescate y rehabilitación de mamíferos de río Amazon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1A732D">
        <w:rPr>
          <w:rFonts w:eastAsia="Arial" w:cstheme="minorHAnsi"/>
          <w:b w:val="0"/>
          <w:sz w:val="20"/>
          <w:szCs w:val="20"/>
        </w:rPr>
        <w:t>Forever</w:t>
      </w:r>
      <w:proofErr w:type="spellEnd"/>
      <w:r w:rsidRPr="001A732D">
        <w:rPr>
          <w:rFonts w:eastAsia="Arial" w:cstheme="minorHAnsi"/>
          <w:b w:val="0"/>
          <w:sz w:val="20"/>
          <w:szCs w:val="20"/>
        </w:rPr>
        <w:t>, donde podrá conocer manatíes bebés y otras especies que han sido protegidas tras ser rescatadas de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>situaciones amenazantes. Esta parada será una oportunidad para reflexionar sobre la conservación y, si lo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>desea, contribuir con una donación voluntaria a esta valiosa iniciativa.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>Que esta travesía por el Amazonas permanezca como una experiencia transformadora y duradera en su memoria.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 xml:space="preserve">Finalmente, llegará al Aeropuerto Internacional </w:t>
      </w:r>
      <w:proofErr w:type="spellStart"/>
      <w:r w:rsidRPr="001A732D">
        <w:rPr>
          <w:rFonts w:eastAsia="Arial" w:cstheme="minorHAnsi"/>
          <w:b w:val="0"/>
          <w:sz w:val="20"/>
          <w:szCs w:val="20"/>
        </w:rPr>
        <w:t>Crnl</w:t>
      </w:r>
      <w:proofErr w:type="spellEnd"/>
      <w:r w:rsidRPr="001A732D">
        <w:rPr>
          <w:rFonts w:eastAsia="Arial" w:cstheme="minorHAnsi"/>
          <w:b w:val="0"/>
          <w:sz w:val="20"/>
          <w:szCs w:val="20"/>
        </w:rPr>
        <w:t xml:space="preserve">. FAP Francisco Secada </w:t>
      </w:r>
      <w:proofErr w:type="spellStart"/>
      <w:r w:rsidRPr="001A732D">
        <w:rPr>
          <w:rFonts w:eastAsia="Arial" w:cstheme="minorHAnsi"/>
          <w:b w:val="0"/>
          <w:sz w:val="20"/>
          <w:szCs w:val="20"/>
        </w:rPr>
        <w:t>Vignetta</w:t>
      </w:r>
      <w:proofErr w:type="spellEnd"/>
      <w:r w:rsidRPr="001A732D">
        <w:rPr>
          <w:rFonts w:eastAsia="Arial" w:cstheme="minorHAnsi"/>
          <w:b w:val="0"/>
          <w:sz w:val="20"/>
          <w:szCs w:val="20"/>
        </w:rPr>
        <w:t xml:space="preserve"> para abordar su vuelo de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>regreso a Lima.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>Vuelo nacional de Iquitos a Lima (No incluido) *El vuelo debe salir a las 13:00 horas de la ciudad de Iquitos.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>A su llegada al Aeropuerto Internacional Jorge Chávez de Lima, un transporte y un representante lo recogerán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1A732D">
        <w:rPr>
          <w:rFonts w:eastAsia="Arial" w:cstheme="minorHAnsi"/>
          <w:b w:val="0"/>
          <w:sz w:val="20"/>
          <w:szCs w:val="20"/>
        </w:rPr>
        <w:t>para trasladarlo al hotel seleccionado.</w:t>
      </w:r>
    </w:p>
    <w:p w:rsidR="001A732D" w:rsidRPr="001A732D" w:rsidRDefault="001A732D" w:rsidP="001A732D"/>
    <w:p w:rsidR="001A732D" w:rsidRPr="001A732D" w:rsidRDefault="001A732D" w:rsidP="001A732D">
      <w:pPr>
        <w:pStyle w:val="Prrafodelista"/>
        <w:numPr>
          <w:ilvl w:val="0"/>
          <w:numId w:val="12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 xml:space="preserve">Alojamiento en Intercontinental </w:t>
      </w:r>
      <w:proofErr w:type="spellStart"/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Hotels</w:t>
      </w:r>
      <w:proofErr w:type="spellEnd"/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 xml:space="preserve"> Real Lima Miraflores </w:t>
      </w:r>
      <w:proofErr w:type="spellStart"/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By</w:t>
      </w:r>
      <w:proofErr w:type="spellEnd"/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proofErr w:type="spellStart"/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Ihg</w:t>
      </w:r>
      <w:proofErr w:type="spellEnd"/>
    </w:p>
    <w:p w:rsidR="001A732D" w:rsidRPr="001A732D" w:rsidRDefault="001A732D" w:rsidP="001A732D">
      <w:pPr>
        <w:pStyle w:val="Prrafodelista"/>
        <w:numPr>
          <w:ilvl w:val="0"/>
          <w:numId w:val="12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CHECK IN: 15:00:00 CHECK OUT: 12:00:00</w:t>
      </w:r>
    </w:p>
    <w:p w:rsidR="001A732D" w:rsidRDefault="001A732D" w:rsidP="001A732D">
      <w:pPr>
        <w:pStyle w:val="Prrafodelista"/>
        <w:numPr>
          <w:ilvl w:val="0"/>
          <w:numId w:val="12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1A732D">
        <w:rPr>
          <w:rFonts w:asciiTheme="minorHAnsi" w:eastAsia="Arial" w:hAnsiTheme="minorHAnsi" w:cstheme="minorHAnsi"/>
          <w:bCs/>
          <w:color w:val="002060"/>
          <w:sz w:val="20"/>
        </w:rPr>
        <w:t>Comidas incluidas: Desayuno</w:t>
      </w:r>
    </w:p>
    <w:p w:rsidR="001A732D" w:rsidRDefault="001A732D" w:rsidP="001A732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1A732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A732D" w:rsidRPr="001A732D">
        <w:rPr>
          <w:rStyle w:val="DestinosCar"/>
          <w:rFonts w:cs="Times New Roman"/>
          <w:b/>
          <w:smallCaps w:val="0"/>
          <w:sz w:val="24"/>
          <w:szCs w:val="24"/>
        </w:rPr>
        <w:t>Salida de Lima</w:t>
      </w:r>
    </w:p>
    <w:p w:rsidR="001A732D" w:rsidRDefault="001A732D" w:rsidP="001A732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Un transporte privado con un representante lo llevarán desde el hotel seleccionado al Aeropuerto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Internacional Jorge Chávez de Lima.</w:t>
      </w:r>
    </w:p>
    <w:p w:rsidR="001A732D" w:rsidRPr="001A732D" w:rsidRDefault="001A732D" w:rsidP="001A732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1A732D" w:rsidRPr="001A732D" w:rsidRDefault="001A732D" w:rsidP="00A455A6">
      <w:pPr>
        <w:pStyle w:val="Prrafodelista"/>
        <w:numPr>
          <w:ilvl w:val="0"/>
          <w:numId w:val="13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Comidas incluidas: Desayuno</w:t>
      </w:r>
    </w:p>
    <w:p w:rsidR="001A732D" w:rsidRDefault="001A732D" w:rsidP="001A732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1A732D" w:rsidRDefault="001A732D" w:rsidP="001A732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1A732D" w:rsidRDefault="001A732D" w:rsidP="001A732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1A732D" w:rsidRDefault="001A732D" w:rsidP="001A732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1A732D" w:rsidRPr="001A732D" w:rsidRDefault="001A732D" w:rsidP="001A732D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6C2396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2 noches de Alojamiento en Lima</w:t>
      </w:r>
    </w:p>
    <w:p w:rsidR="00FF05E3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4 días / 3 noches en Crucero Delfín III. Habitación Suite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el aeropuerto de Lima a su hotel, con un representante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su hotel al aeropuerto de Lima con un representante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Tour compartido de 4 días / 3 noches en Crucero Delfín III. Habitación Suite.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el aeropuerto de Lima a su hotel, con un representante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su hotel al aeropuerto de Lima con un representante</w:t>
      </w:r>
    </w:p>
    <w:p w:rsidR="001A732D" w:rsidRPr="00BA37C5" w:rsidRDefault="001A732D" w:rsidP="001A732D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Bebidas alcohólicas y no alcohólicas durante las comidas.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Comidas no mencionadas en el itinerario.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Boletos aéreos nacionales e internacionales.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Gastos personales (lavandería, llamadas telefónicas, seguro de viaje, etc.)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Early</w:t>
      </w:r>
      <w:proofErr w:type="spellEnd"/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check</w:t>
      </w:r>
      <w:proofErr w:type="spellEnd"/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in, late </w:t>
      </w:r>
      <w:proofErr w:type="spellStart"/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check</w:t>
      </w:r>
      <w:proofErr w:type="spellEnd"/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1A732D" w:rsidRPr="001A732D" w:rsidRDefault="001A732D" w:rsidP="001A732D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Propinas: A bordo del Delfín III se recomienda una cantidad en el rango de USD 40 a USD 50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pasajero (por noche) para la tripulación (que será dividido entre todos los miembros de la tripulación)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y entre USD 10 y USD 20 por pasajero (por noche) para los guías. *Tenga en cuenta que estas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cantidades son sugeridas, y que los niveles de gratificación son totalmente a discreción de nuestros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huéspedes a bordo. </w:t>
      </w:r>
    </w:p>
    <w:p w:rsidR="00CE0C01" w:rsidRDefault="001A732D" w:rsidP="00CE0C01">
      <w:pPr>
        <w:pStyle w:val="Prrafodelista"/>
        <w:numPr>
          <w:ilvl w:val="0"/>
          <w:numId w:val="8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732D">
        <w:rPr>
          <w:rFonts w:asciiTheme="minorHAnsi" w:eastAsia="Arial" w:hAnsiTheme="minorHAnsi" w:cstheme="minorHAnsi"/>
          <w:color w:val="002060"/>
          <w:sz w:val="20"/>
          <w:szCs w:val="20"/>
        </w:rPr>
        <w:t>Seguro de viaje.</w:t>
      </w:r>
    </w:p>
    <w:p w:rsidR="001A732D" w:rsidRPr="001A732D" w:rsidRDefault="001A732D" w:rsidP="001A732D">
      <w:pPr>
        <w:pStyle w:val="Prrafodelista"/>
        <w:tabs>
          <w:tab w:val="left" w:pos="3705"/>
        </w:tabs>
        <w:spacing w:line="240" w:lineRule="auto"/>
        <w:ind w:left="1440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4518"/>
        <w:gridCol w:w="1900"/>
      </w:tblGrid>
      <w:tr w:rsidR="001A732D" w:rsidRPr="001A732D" w:rsidTr="001A732D">
        <w:trPr>
          <w:trHeight w:val="311"/>
          <w:jc w:val="center"/>
        </w:trPr>
        <w:tc>
          <w:tcPr>
            <w:tcW w:w="7687" w:type="dxa"/>
            <w:gridSpan w:val="3"/>
            <w:tcBorders>
              <w:top w:val="single" w:sz="4" w:space="0" w:color="716BC1"/>
              <w:left w:val="single" w:sz="4" w:space="0" w:color="716BC1"/>
              <w:bottom w:val="nil"/>
              <w:right w:val="single" w:sz="4" w:space="0" w:color="716BC1"/>
            </w:tcBorders>
            <w:shd w:val="clear" w:color="282456" w:fill="282456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1A732D" w:rsidRPr="001A732D" w:rsidTr="001A732D">
        <w:trPr>
          <w:trHeight w:val="311"/>
          <w:jc w:val="center"/>
        </w:trPr>
        <w:tc>
          <w:tcPr>
            <w:tcW w:w="1269" w:type="dxa"/>
            <w:tcBorders>
              <w:top w:val="single" w:sz="4" w:space="0" w:color="716BC1"/>
              <w:left w:val="single" w:sz="4" w:space="0" w:color="716BC1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518" w:type="dxa"/>
            <w:tcBorders>
              <w:top w:val="single" w:sz="4" w:space="0" w:color="716BC1"/>
              <w:left w:val="nil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1898" w:type="dxa"/>
            <w:tcBorders>
              <w:top w:val="single" w:sz="4" w:space="0" w:color="716BC1"/>
              <w:left w:val="nil"/>
              <w:bottom w:val="nil"/>
              <w:right w:val="single" w:sz="4" w:space="0" w:color="716BC1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1A732D" w:rsidRPr="001A732D" w:rsidTr="001A732D">
        <w:trPr>
          <w:trHeight w:val="471"/>
          <w:jc w:val="center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LIMA</w:t>
            </w:r>
          </w:p>
        </w:tc>
        <w:tc>
          <w:tcPr>
            <w:tcW w:w="451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Intercontinental </w:t>
            </w:r>
            <w:proofErr w:type="spellStart"/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Hotels</w:t>
            </w:r>
            <w:proofErr w:type="spellEnd"/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Real Lima Miraflores </w:t>
            </w:r>
            <w:proofErr w:type="spellStart"/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By</w:t>
            </w:r>
            <w:proofErr w:type="spellEnd"/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Ihg</w:t>
            </w:r>
            <w:proofErr w:type="spellEnd"/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lang w:bidi="ar-SA"/>
              </w:rPr>
              <w:t>B</w:t>
            </w:r>
          </w:p>
        </w:tc>
      </w:tr>
      <w:tr w:rsidR="001A732D" w:rsidRPr="001A732D" w:rsidTr="001A732D">
        <w:trPr>
          <w:trHeight w:val="471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51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  <w:tr w:rsidR="001A732D" w:rsidRPr="001A732D" w:rsidTr="001A732D">
        <w:trPr>
          <w:trHeight w:val="482"/>
          <w:jc w:val="center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DELFIN III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46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9"/>
        <w:gridCol w:w="736"/>
      </w:tblGrid>
      <w:tr w:rsidR="001A732D" w:rsidRPr="001A732D" w:rsidTr="001A732D">
        <w:trPr>
          <w:trHeight w:val="243"/>
          <w:jc w:val="center"/>
        </w:trPr>
        <w:tc>
          <w:tcPr>
            <w:tcW w:w="4625" w:type="dxa"/>
            <w:gridSpan w:val="2"/>
            <w:tcBorders>
              <w:top w:val="single" w:sz="4" w:space="0" w:color="716BC1"/>
              <w:left w:val="single" w:sz="4" w:space="0" w:color="716BC1"/>
              <w:bottom w:val="nil"/>
              <w:right w:val="single" w:sz="4" w:space="0" w:color="716BC1"/>
            </w:tcBorders>
            <w:shd w:val="clear" w:color="282456" w:fill="282456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1A732D" w:rsidRPr="001A732D" w:rsidTr="001A732D">
        <w:trPr>
          <w:trHeight w:val="243"/>
          <w:jc w:val="center"/>
        </w:trPr>
        <w:tc>
          <w:tcPr>
            <w:tcW w:w="3889" w:type="dxa"/>
            <w:tcBorders>
              <w:top w:val="nil"/>
              <w:left w:val="single" w:sz="4" w:space="0" w:color="716BC1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CRUCERO - SUITE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716BC1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</w:tr>
      <w:tr w:rsidR="001A732D" w:rsidRPr="001A732D" w:rsidTr="001A732D">
        <w:trPr>
          <w:trHeight w:val="243"/>
          <w:jc w:val="center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4720</w:t>
            </w:r>
          </w:p>
        </w:tc>
      </w:tr>
      <w:tr w:rsidR="001A732D" w:rsidRPr="001A732D" w:rsidTr="001A732D">
        <w:trPr>
          <w:trHeight w:val="291"/>
          <w:jc w:val="center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1A732D" w:rsidRPr="001A732D" w:rsidTr="001A732D">
        <w:trPr>
          <w:trHeight w:val="376"/>
          <w:jc w:val="center"/>
        </w:trPr>
        <w:tc>
          <w:tcPr>
            <w:tcW w:w="3889" w:type="dxa"/>
            <w:tcBorders>
              <w:top w:val="single" w:sz="4" w:space="0" w:color="716BC1"/>
              <w:left w:val="single" w:sz="4" w:space="0" w:color="716BC1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CRUCERO - UPEER SUITE </w:t>
            </w:r>
          </w:p>
        </w:tc>
        <w:tc>
          <w:tcPr>
            <w:tcW w:w="735" w:type="dxa"/>
            <w:tcBorders>
              <w:top w:val="single" w:sz="4" w:space="0" w:color="716BC1"/>
              <w:left w:val="nil"/>
              <w:bottom w:val="nil"/>
              <w:right w:val="single" w:sz="4" w:space="0" w:color="716BC1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</w:tr>
      <w:tr w:rsidR="001A732D" w:rsidRPr="001A732D" w:rsidTr="001A732D">
        <w:trPr>
          <w:trHeight w:val="243"/>
          <w:jc w:val="center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4910</w:t>
            </w:r>
          </w:p>
        </w:tc>
      </w:tr>
      <w:tr w:rsidR="001A732D" w:rsidRPr="001A732D" w:rsidTr="001A732D">
        <w:trPr>
          <w:trHeight w:val="243"/>
          <w:jc w:val="center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1A732D" w:rsidRPr="001A732D" w:rsidTr="001A732D">
        <w:trPr>
          <w:trHeight w:val="243"/>
          <w:jc w:val="center"/>
        </w:trPr>
        <w:tc>
          <w:tcPr>
            <w:tcW w:w="3889" w:type="dxa"/>
            <w:tcBorders>
              <w:top w:val="single" w:sz="4" w:space="0" w:color="716BC1"/>
              <w:left w:val="single" w:sz="4" w:space="0" w:color="716BC1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CRUCERO - CORNER SUITE </w:t>
            </w:r>
          </w:p>
        </w:tc>
        <w:tc>
          <w:tcPr>
            <w:tcW w:w="735" w:type="dxa"/>
            <w:tcBorders>
              <w:top w:val="single" w:sz="4" w:space="0" w:color="716BC1"/>
              <w:left w:val="nil"/>
              <w:bottom w:val="nil"/>
              <w:right w:val="single" w:sz="4" w:space="0" w:color="716BC1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</w:tr>
      <w:tr w:rsidR="001A732D" w:rsidRPr="001A732D" w:rsidTr="001A732D">
        <w:trPr>
          <w:trHeight w:val="243"/>
          <w:jc w:val="center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5190</w:t>
            </w:r>
          </w:p>
        </w:tc>
      </w:tr>
    </w:tbl>
    <w:p w:rsidR="001A732D" w:rsidRDefault="001A732D" w:rsidP="007973C7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  <w:lang w:eastAsia="es-PE"/>
        </w:rPr>
      </w:pPr>
    </w:p>
    <w:p w:rsidR="001A732D" w:rsidRDefault="007973C7" w:rsidP="001A732D">
      <w:pPr>
        <w:pStyle w:val="Sinespaciado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val="es-ES" w:eastAsia="es-PE" w:bidi="ar-SA"/>
        </w:rPr>
      </w:pPr>
      <w:r w:rsidRPr="008548CF">
        <w:rPr>
          <w:rFonts w:asciiTheme="minorHAnsi" w:eastAsia="Calibri" w:hAnsiTheme="minorHAnsi" w:cstheme="minorHAnsi"/>
          <w:b/>
          <w:bCs/>
          <w:sz w:val="20"/>
          <w:szCs w:val="20"/>
          <w:lang w:val="es-ES" w:eastAsia="es-PE" w:bidi="ar-SA"/>
        </w:rPr>
        <w:t>TARIFAS SUJETAS A DISPONIBILIDAD Y CAMBIOS</w:t>
      </w:r>
    </w:p>
    <w:tbl>
      <w:tblPr>
        <w:tblW w:w="6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6"/>
      </w:tblGrid>
      <w:tr w:rsidR="001A732D" w:rsidRPr="001A732D" w:rsidTr="001A732D">
        <w:trPr>
          <w:trHeight w:val="300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lang w:bidi="ar-SA"/>
              </w:rPr>
              <w:t>* VUELOS RECOMENDADOS:  </w:t>
            </w:r>
          </w:p>
        </w:tc>
      </w:tr>
      <w:tr w:rsidR="001A732D" w:rsidRPr="001A732D" w:rsidTr="001A732D">
        <w:trPr>
          <w:trHeight w:val="300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lang w:bidi="ar-SA"/>
              </w:rPr>
              <w:t>LIM/IQT LA 2234 (10:20 – 12:10)  </w:t>
            </w:r>
          </w:p>
        </w:tc>
      </w:tr>
      <w:tr w:rsidR="001A732D" w:rsidRPr="001A732D" w:rsidTr="001A732D">
        <w:trPr>
          <w:trHeight w:val="300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lang w:bidi="ar-SA"/>
              </w:rPr>
              <w:t>IQT/LIM LA 2235 (13:00 – 14:45)</w:t>
            </w:r>
          </w:p>
        </w:tc>
      </w:tr>
    </w:tbl>
    <w:p w:rsidR="001A732D" w:rsidRDefault="001A732D" w:rsidP="007973C7">
      <w:pPr>
        <w:pStyle w:val="Sinespaciado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val="es-ES" w:eastAsia="es-PE" w:bidi="ar-SA"/>
        </w:rPr>
      </w:pPr>
    </w:p>
    <w:p w:rsidR="007973C7" w:rsidRPr="007973C7" w:rsidRDefault="007973C7" w:rsidP="007973C7">
      <w:pPr>
        <w:pStyle w:val="Sinespaciado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val="es-ES" w:eastAsia="es-PE" w:bidi="ar-SA"/>
        </w:rPr>
      </w:pPr>
    </w:p>
    <w:tbl>
      <w:tblPr>
        <w:tblW w:w="91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3"/>
        <w:gridCol w:w="1361"/>
        <w:gridCol w:w="340"/>
        <w:gridCol w:w="2238"/>
      </w:tblGrid>
      <w:tr w:rsidR="001A732D" w:rsidRPr="001A732D" w:rsidTr="001A732D">
        <w:trPr>
          <w:trHeight w:val="168"/>
          <w:jc w:val="center"/>
        </w:trPr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IMPUESTOS Y PROPINAS (SUJETOS A CONFIRMACIÓN):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9C7E7" w:fill="C9C7E7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1A732D" w:rsidRPr="001A732D" w:rsidTr="00C6547F">
        <w:trPr>
          <w:trHeight w:val="168"/>
          <w:jc w:val="center"/>
        </w:trPr>
        <w:tc>
          <w:tcPr>
            <w:tcW w:w="91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lang w:bidi="ar-SA"/>
              </w:rPr>
              <w:t>- Para confirmar la reserva del crucero se requiere</w:t>
            </w:r>
            <w:r>
              <w:rPr>
                <w:rFonts w:ascii="Calibri" w:hAnsi="Calibri" w:cs="Calibri"/>
                <w:color w:val="000000"/>
                <w:lang w:bidi="ar-SA"/>
              </w:rPr>
              <w:t xml:space="preserve"> </w:t>
            </w:r>
            <w:r w:rsidRPr="001A732D">
              <w:rPr>
                <w:rFonts w:ascii="Calibri" w:hAnsi="Calibri" w:cs="Calibri"/>
                <w:color w:val="000000"/>
                <w:lang w:bidi="ar-SA"/>
              </w:rPr>
              <w:t>un </w:t>
            </w:r>
            <w:proofErr w:type="spellStart"/>
            <w:r w:rsidRPr="001A732D">
              <w:rPr>
                <w:rFonts w:ascii="Calibri" w:hAnsi="Calibri" w:cs="Calibri"/>
                <w:color w:val="000000"/>
                <w:lang w:bidi="ar-SA"/>
              </w:rPr>
              <w:t>pre-pago</w:t>
            </w:r>
            <w:proofErr w:type="spellEnd"/>
            <w:r w:rsidRPr="001A732D">
              <w:rPr>
                <w:rFonts w:ascii="Calibri" w:hAnsi="Calibri" w:cs="Calibri"/>
                <w:color w:val="000000"/>
                <w:lang w:bidi="ar-SA"/>
              </w:rPr>
              <w:t> de USD 885.00 por pasajero</w:t>
            </w:r>
          </w:p>
        </w:tc>
      </w:tr>
      <w:tr w:rsidR="001A732D" w:rsidRPr="001A732D" w:rsidTr="004A3C86">
        <w:trPr>
          <w:trHeight w:val="168"/>
          <w:jc w:val="center"/>
        </w:trPr>
        <w:tc>
          <w:tcPr>
            <w:tcW w:w="91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lang w:bidi="ar-SA"/>
              </w:rPr>
              <w:t>- Dependiendo de la temporada el itinerario y operatividad podría variar.  </w:t>
            </w:r>
          </w:p>
        </w:tc>
      </w:tr>
      <w:tr w:rsidR="001A732D" w:rsidRPr="001A732D" w:rsidTr="00C85D38">
        <w:trPr>
          <w:trHeight w:val="168"/>
          <w:jc w:val="center"/>
        </w:trPr>
        <w:tc>
          <w:tcPr>
            <w:tcW w:w="91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lang w:bidi="ar-SA"/>
              </w:rPr>
              <w:t>- Tiene 2 temporadas:  Creciente: Diciembre - Mayo / Vaciante: Junio - Noviembre</w:t>
            </w:r>
          </w:p>
        </w:tc>
      </w:tr>
      <w:tr w:rsidR="001A732D" w:rsidRPr="001A732D" w:rsidTr="001A732D">
        <w:trPr>
          <w:trHeight w:val="168"/>
          <w:jc w:val="center"/>
        </w:trPr>
        <w:tc>
          <w:tcPr>
            <w:tcW w:w="5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DESDE EL INTERIOR DEL PAÍS: CONSULTAR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1A732D" w:rsidRPr="001A732D" w:rsidTr="000465AA">
        <w:trPr>
          <w:trHeight w:val="168"/>
          <w:jc w:val="center"/>
        </w:trPr>
        <w:tc>
          <w:tcPr>
            <w:tcW w:w="91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1A732D" w:rsidRPr="001A732D" w:rsidTr="00A2516D">
        <w:trPr>
          <w:trHeight w:val="168"/>
          <w:jc w:val="center"/>
        </w:trPr>
        <w:tc>
          <w:tcPr>
            <w:tcW w:w="91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MENOR DE 2 A 11 AÑOS. SOLO UN MENOR POR CADA HABITACION DOBLE </w:t>
            </w:r>
          </w:p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1A732D" w:rsidRPr="001A732D" w:rsidTr="001A732D">
        <w:trPr>
          <w:trHeight w:val="430"/>
          <w:jc w:val="center"/>
        </w:trPr>
        <w:tc>
          <w:tcPr>
            <w:tcW w:w="91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A DICIEMBRE 2026. (EXCEPTO SEMANA SANTA, INTI RAYMI, PUENTES Y DÍAS FESTIVOS. CONSULTE SUPLEMENTOS)</w:t>
            </w:r>
          </w:p>
        </w:tc>
      </w:tr>
    </w:tbl>
    <w:p w:rsidR="008E0017" w:rsidRDefault="008E0017" w:rsidP="001A732D">
      <w:pPr>
        <w:tabs>
          <w:tab w:val="left" w:pos="3705"/>
        </w:tabs>
        <w:spacing w:line="240" w:lineRule="auto"/>
        <w:jc w:val="center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1448"/>
        <w:gridCol w:w="588"/>
        <w:gridCol w:w="3172"/>
      </w:tblGrid>
      <w:tr w:rsidR="001A732D" w:rsidRPr="001A732D" w:rsidTr="001A732D">
        <w:trPr>
          <w:trHeight w:val="345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nil"/>
              <w:right w:val="nil"/>
            </w:tcBorders>
            <w:shd w:val="clear" w:color="000000" w:fill="20124D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LLEGADAS DEL PROGRAMA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20124D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EMBARQUE CRUCERO DELFIN III 2026</w:t>
            </w:r>
          </w:p>
        </w:tc>
      </w:tr>
      <w:tr w:rsidR="001A732D" w:rsidRPr="001A732D" w:rsidTr="001A732D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ENERO: 2, 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ENERO: 3, 10</w:t>
            </w:r>
          </w:p>
        </w:tc>
      </w:tr>
      <w:tr w:rsidR="001A732D" w:rsidRPr="001A732D" w:rsidTr="001A732D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FEBRERO: 6, 27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FEBRERO: 7, 28</w:t>
            </w:r>
          </w:p>
        </w:tc>
      </w:tr>
      <w:tr w:rsidR="001A732D" w:rsidRPr="001A732D" w:rsidTr="001A732D">
        <w:trPr>
          <w:trHeight w:val="405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MARZO: 6, 13, 20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MARZO: 7, 14, 21</w:t>
            </w:r>
          </w:p>
        </w:tc>
      </w:tr>
      <w:tr w:rsidR="001A732D" w:rsidRPr="001A732D" w:rsidTr="001A732D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ABRIL: 3, 17, 24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ABRIL: 4, 18, 25</w:t>
            </w:r>
          </w:p>
        </w:tc>
      </w:tr>
      <w:tr w:rsidR="001A732D" w:rsidRPr="001A732D" w:rsidTr="001A732D">
        <w:trPr>
          <w:trHeight w:val="45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MAYO: 1, 8, 15, 29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MAYO: 2, 9, 16, 30</w:t>
            </w:r>
          </w:p>
        </w:tc>
      </w:tr>
      <w:tr w:rsidR="001A732D" w:rsidRPr="001A732D" w:rsidTr="001A732D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JUNIO: 5, 12, 19, 26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JUNIO: 6, 13, 20, 27</w:t>
            </w:r>
          </w:p>
        </w:tc>
      </w:tr>
      <w:tr w:rsidR="001A732D" w:rsidRPr="001A732D" w:rsidTr="001A732D">
        <w:trPr>
          <w:trHeight w:val="375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JULIO: 24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JULIO: 25</w:t>
            </w:r>
          </w:p>
        </w:tc>
      </w:tr>
      <w:tr w:rsidR="001A732D" w:rsidRPr="001A732D" w:rsidTr="001A732D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AGOSTO: 13, 17, 21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AGOSTO: 14, 18, 22</w:t>
            </w:r>
          </w:p>
        </w:tc>
      </w:tr>
      <w:tr w:rsidR="001A732D" w:rsidRPr="001A732D" w:rsidTr="001A732D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SEPTIEMBRE: 4, 11, 18, 21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SEPTIEMBRE: 5, 12, 19, 22</w:t>
            </w:r>
          </w:p>
        </w:tc>
      </w:tr>
      <w:tr w:rsidR="001A732D" w:rsidRPr="001A732D" w:rsidTr="001A732D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OCTUBR: 9, 16, 19, 23, 30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OCTUBR: 10, 17, 20, 24, 31</w:t>
            </w:r>
          </w:p>
        </w:tc>
      </w:tr>
      <w:tr w:rsidR="001A732D" w:rsidRPr="001A732D" w:rsidTr="001A732D">
        <w:trPr>
          <w:trHeight w:val="39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NOVIEMBRE: 6, 13, 27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NOVIEMBRE: 7, 14, 28</w:t>
            </w:r>
          </w:p>
        </w:tc>
      </w:tr>
      <w:tr w:rsidR="001A732D" w:rsidRPr="001A732D" w:rsidTr="001A732D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DICIEMBRE: 11, 25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DICIEMBRE: 12, 26 </w:t>
            </w:r>
          </w:p>
        </w:tc>
      </w:tr>
      <w:tr w:rsidR="001A732D" w:rsidRPr="001A732D" w:rsidTr="001A732D">
        <w:trPr>
          <w:trHeight w:val="300"/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SALIDAS SUJETAS A DISPONIBILIDAD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A7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2D" w:rsidRPr="001A732D" w:rsidRDefault="001A732D" w:rsidP="001A73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7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1A732D" w:rsidRPr="001A732D" w:rsidRDefault="001A732D" w:rsidP="001A7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A732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SALIDAS SUJETAS A DISPONIBILIDAD</w:t>
            </w:r>
          </w:p>
        </w:tc>
      </w:tr>
    </w:tbl>
    <w:p w:rsidR="0084509F" w:rsidRPr="008E0017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84509F" w:rsidRPr="008E0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CA2" w:rsidRDefault="00904CA2">
      <w:pPr>
        <w:spacing w:after="0" w:line="240" w:lineRule="auto"/>
      </w:pPr>
      <w:r>
        <w:separator/>
      </w:r>
    </w:p>
  </w:endnote>
  <w:endnote w:type="continuationSeparator" w:id="0">
    <w:p w:rsidR="00904CA2" w:rsidRDefault="0090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CA2" w:rsidRDefault="00904CA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904CA2" w:rsidRDefault="0090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7E01BB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E01B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CRUCERO DELFÍN III, POR LA AMAZONÍA PERUANA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7E01B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1342-N202</w:t>
                          </w:r>
                          <w:r w:rsidR="001A732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7E01BB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E01B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CRUCERO DELFÍN III, POR LA AMAZONÍA PERUANA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7E01B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1342-N202</w:t>
                    </w:r>
                    <w:r w:rsidR="001A732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88F"/>
    <w:multiLevelType w:val="hybridMultilevel"/>
    <w:tmpl w:val="9362B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665C"/>
    <w:multiLevelType w:val="hybridMultilevel"/>
    <w:tmpl w:val="374847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1C4D"/>
    <w:multiLevelType w:val="hybridMultilevel"/>
    <w:tmpl w:val="CC8CB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D2728"/>
    <w:multiLevelType w:val="hybridMultilevel"/>
    <w:tmpl w:val="BF3CE6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C45BC"/>
    <w:multiLevelType w:val="hybridMultilevel"/>
    <w:tmpl w:val="0000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8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B5411"/>
    <w:rsid w:val="00121872"/>
    <w:rsid w:val="00121D3F"/>
    <w:rsid w:val="001308DE"/>
    <w:rsid w:val="00136610"/>
    <w:rsid w:val="001760D9"/>
    <w:rsid w:val="00186469"/>
    <w:rsid w:val="001934F5"/>
    <w:rsid w:val="00197448"/>
    <w:rsid w:val="001A732D"/>
    <w:rsid w:val="001B4CFE"/>
    <w:rsid w:val="0020594A"/>
    <w:rsid w:val="00206A52"/>
    <w:rsid w:val="0022469A"/>
    <w:rsid w:val="0024326D"/>
    <w:rsid w:val="00253EC6"/>
    <w:rsid w:val="00260703"/>
    <w:rsid w:val="00260A7E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524E"/>
    <w:rsid w:val="004002E5"/>
    <w:rsid w:val="00406B6E"/>
    <w:rsid w:val="00430DCE"/>
    <w:rsid w:val="004354F5"/>
    <w:rsid w:val="00445E5F"/>
    <w:rsid w:val="00493763"/>
    <w:rsid w:val="004A3839"/>
    <w:rsid w:val="004A4DC7"/>
    <w:rsid w:val="004A5406"/>
    <w:rsid w:val="004B58B8"/>
    <w:rsid w:val="004F3ADB"/>
    <w:rsid w:val="0050425F"/>
    <w:rsid w:val="005507FE"/>
    <w:rsid w:val="005679E5"/>
    <w:rsid w:val="005960CB"/>
    <w:rsid w:val="005A1149"/>
    <w:rsid w:val="005D2183"/>
    <w:rsid w:val="00600CC3"/>
    <w:rsid w:val="006210F5"/>
    <w:rsid w:val="006368D0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043A3"/>
    <w:rsid w:val="00706A43"/>
    <w:rsid w:val="007138F1"/>
    <w:rsid w:val="00724E17"/>
    <w:rsid w:val="007335DF"/>
    <w:rsid w:val="00743093"/>
    <w:rsid w:val="00792693"/>
    <w:rsid w:val="00794B66"/>
    <w:rsid w:val="007973C7"/>
    <w:rsid w:val="007A3CDE"/>
    <w:rsid w:val="007E01BB"/>
    <w:rsid w:val="007F7B70"/>
    <w:rsid w:val="00825C6E"/>
    <w:rsid w:val="0084509F"/>
    <w:rsid w:val="00851F74"/>
    <w:rsid w:val="00853D64"/>
    <w:rsid w:val="0088560B"/>
    <w:rsid w:val="008C17A6"/>
    <w:rsid w:val="008C56AB"/>
    <w:rsid w:val="008E0017"/>
    <w:rsid w:val="008E42A1"/>
    <w:rsid w:val="008E5CC0"/>
    <w:rsid w:val="008F157E"/>
    <w:rsid w:val="008F4840"/>
    <w:rsid w:val="0090199B"/>
    <w:rsid w:val="00904CA2"/>
    <w:rsid w:val="009119BC"/>
    <w:rsid w:val="00945F42"/>
    <w:rsid w:val="00970405"/>
    <w:rsid w:val="009767C9"/>
    <w:rsid w:val="00985F89"/>
    <w:rsid w:val="00986E85"/>
    <w:rsid w:val="009B29A1"/>
    <w:rsid w:val="009C0740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979AE"/>
    <w:rsid w:val="00AA2A48"/>
    <w:rsid w:val="00AA302B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8584E"/>
    <w:rsid w:val="00C90CC1"/>
    <w:rsid w:val="00C97FB6"/>
    <w:rsid w:val="00CD702C"/>
    <w:rsid w:val="00CE0C01"/>
    <w:rsid w:val="00CE0C8F"/>
    <w:rsid w:val="00D2140A"/>
    <w:rsid w:val="00D71BE3"/>
    <w:rsid w:val="00DD2475"/>
    <w:rsid w:val="00E01424"/>
    <w:rsid w:val="00E236E2"/>
    <w:rsid w:val="00E446EB"/>
    <w:rsid w:val="00E701F2"/>
    <w:rsid w:val="00E856F2"/>
    <w:rsid w:val="00EA6A5B"/>
    <w:rsid w:val="00EB2671"/>
    <w:rsid w:val="00EE2794"/>
    <w:rsid w:val="00EE5A2D"/>
    <w:rsid w:val="00F01C44"/>
    <w:rsid w:val="00F14FD9"/>
    <w:rsid w:val="00F257E1"/>
    <w:rsid w:val="00F30B92"/>
    <w:rsid w:val="00F341D4"/>
    <w:rsid w:val="00F70745"/>
    <w:rsid w:val="00F732E1"/>
    <w:rsid w:val="00F85C88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C9C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2025-12-30T19:19:00Z</dcterms:created>
  <dcterms:modified xsi:type="dcterms:W3CDTF">2025-12-30T19:19:00Z</dcterms:modified>
</cp:coreProperties>
</file>