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2F99E" w14:textId="650145D6" w:rsidR="00D47D8E" w:rsidRDefault="00C5537A" w:rsidP="00A327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FF0000"/>
          <w:sz w:val="32"/>
          <w:szCs w:val="20"/>
        </w:rPr>
      </w:pPr>
      <w:proofErr w:type="spellStart"/>
      <w:r w:rsidRPr="00A32797">
        <w:rPr>
          <w:rFonts w:asciiTheme="minorHAnsi" w:hAnsiTheme="minorHAnsi" w:cstheme="minorHAnsi"/>
          <w:b/>
          <w:color w:val="FF0000"/>
          <w:sz w:val="32"/>
          <w:szCs w:val="20"/>
        </w:rPr>
        <w:t>Ubud</w:t>
      </w:r>
      <w:proofErr w:type="spellEnd"/>
      <w:r w:rsidRPr="00A32797">
        <w:rPr>
          <w:rFonts w:asciiTheme="minorHAnsi" w:hAnsiTheme="minorHAnsi" w:cstheme="minorHAnsi"/>
          <w:b/>
          <w:color w:val="FF0000"/>
          <w:sz w:val="32"/>
          <w:szCs w:val="20"/>
        </w:rPr>
        <w:t xml:space="preserve"> </w:t>
      </w:r>
      <w:r w:rsidRPr="00A32797">
        <w:rPr>
          <w:rFonts w:asciiTheme="minorHAnsi" w:hAnsiTheme="minorHAnsi" w:cstheme="minorHAnsi"/>
          <w:b/>
          <w:bCs/>
          <w:color w:val="FF0000"/>
          <w:sz w:val="32"/>
          <w:szCs w:val="20"/>
        </w:rPr>
        <w:t xml:space="preserve">- </w:t>
      </w:r>
      <w:proofErr w:type="spellStart"/>
      <w:r w:rsidRPr="00A32797">
        <w:rPr>
          <w:rFonts w:asciiTheme="minorHAnsi" w:hAnsiTheme="minorHAnsi" w:cstheme="minorHAnsi"/>
          <w:b/>
          <w:bCs/>
          <w:color w:val="FF0000"/>
          <w:sz w:val="32"/>
          <w:szCs w:val="20"/>
        </w:rPr>
        <w:t>Tegallalang</w:t>
      </w:r>
      <w:proofErr w:type="spellEnd"/>
      <w:r w:rsidRPr="00A32797">
        <w:rPr>
          <w:rFonts w:asciiTheme="minorHAnsi" w:hAnsiTheme="minorHAnsi" w:cstheme="minorHAnsi"/>
          <w:b/>
          <w:bCs/>
          <w:color w:val="FF0000"/>
          <w:sz w:val="32"/>
          <w:szCs w:val="20"/>
        </w:rPr>
        <w:t xml:space="preserve"> - </w:t>
      </w:r>
      <w:proofErr w:type="spellStart"/>
      <w:r w:rsidRPr="00A32797">
        <w:rPr>
          <w:rFonts w:asciiTheme="minorHAnsi" w:hAnsiTheme="minorHAnsi" w:cstheme="minorHAnsi"/>
          <w:b/>
          <w:bCs/>
          <w:color w:val="FF0000"/>
          <w:sz w:val="32"/>
          <w:szCs w:val="20"/>
        </w:rPr>
        <w:t>Gunung</w:t>
      </w:r>
      <w:proofErr w:type="spellEnd"/>
      <w:r w:rsidRPr="00A32797">
        <w:rPr>
          <w:rFonts w:asciiTheme="minorHAnsi" w:hAnsiTheme="minorHAnsi" w:cstheme="minorHAnsi"/>
          <w:b/>
          <w:bCs/>
          <w:color w:val="FF0000"/>
          <w:sz w:val="32"/>
          <w:szCs w:val="20"/>
        </w:rPr>
        <w:t xml:space="preserve"> </w:t>
      </w:r>
      <w:proofErr w:type="spellStart"/>
      <w:r w:rsidRPr="00A32797">
        <w:rPr>
          <w:rFonts w:asciiTheme="minorHAnsi" w:hAnsiTheme="minorHAnsi" w:cstheme="minorHAnsi"/>
          <w:b/>
          <w:bCs/>
          <w:color w:val="FF0000"/>
          <w:sz w:val="32"/>
          <w:szCs w:val="20"/>
        </w:rPr>
        <w:t>Kawi</w:t>
      </w:r>
      <w:proofErr w:type="spellEnd"/>
      <w:r w:rsidRPr="00A32797">
        <w:rPr>
          <w:rFonts w:asciiTheme="minorHAnsi" w:hAnsiTheme="minorHAnsi" w:cstheme="minorHAnsi"/>
          <w:b/>
          <w:bCs/>
          <w:color w:val="FF0000"/>
          <w:sz w:val="32"/>
          <w:szCs w:val="20"/>
        </w:rPr>
        <w:t xml:space="preserve"> – </w:t>
      </w:r>
      <w:proofErr w:type="spellStart"/>
      <w:r w:rsidRPr="00A32797">
        <w:rPr>
          <w:rFonts w:asciiTheme="minorHAnsi" w:hAnsiTheme="minorHAnsi" w:cstheme="minorHAnsi"/>
          <w:b/>
          <w:bCs/>
          <w:color w:val="FF0000"/>
          <w:sz w:val="32"/>
          <w:szCs w:val="20"/>
        </w:rPr>
        <w:t>Gunung</w:t>
      </w:r>
      <w:proofErr w:type="spellEnd"/>
      <w:r w:rsidRPr="00A32797">
        <w:rPr>
          <w:rFonts w:asciiTheme="minorHAnsi" w:hAnsiTheme="minorHAnsi" w:cstheme="minorHAnsi"/>
          <w:b/>
          <w:bCs/>
          <w:color w:val="FF0000"/>
          <w:sz w:val="32"/>
          <w:szCs w:val="20"/>
        </w:rPr>
        <w:t xml:space="preserve"> </w:t>
      </w:r>
      <w:proofErr w:type="spellStart"/>
      <w:r w:rsidRPr="00A32797">
        <w:rPr>
          <w:rFonts w:asciiTheme="minorHAnsi" w:hAnsiTheme="minorHAnsi" w:cstheme="minorHAnsi"/>
          <w:b/>
          <w:bCs/>
          <w:color w:val="FF0000"/>
          <w:sz w:val="32"/>
          <w:szCs w:val="20"/>
        </w:rPr>
        <w:t>Agung</w:t>
      </w:r>
      <w:proofErr w:type="spellEnd"/>
      <w:r w:rsidRPr="00A32797">
        <w:rPr>
          <w:rFonts w:asciiTheme="minorHAnsi" w:hAnsiTheme="minorHAnsi" w:cstheme="minorHAnsi"/>
          <w:b/>
          <w:bCs/>
          <w:color w:val="FF0000"/>
          <w:sz w:val="32"/>
          <w:szCs w:val="20"/>
        </w:rPr>
        <w:t xml:space="preserve"> - </w:t>
      </w:r>
      <w:r w:rsidRPr="00A32797">
        <w:rPr>
          <w:rFonts w:asciiTheme="minorHAnsi" w:hAnsiTheme="minorHAnsi" w:cstheme="minorHAnsi"/>
          <w:b/>
          <w:color w:val="FF0000"/>
          <w:sz w:val="32"/>
          <w:szCs w:val="20"/>
        </w:rPr>
        <w:t xml:space="preserve">Nusa </w:t>
      </w:r>
      <w:proofErr w:type="spellStart"/>
      <w:r w:rsidRPr="00A32797">
        <w:rPr>
          <w:rFonts w:asciiTheme="minorHAnsi" w:hAnsiTheme="minorHAnsi" w:cstheme="minorHAnsi"/>
          <w:b/>
          <w:color w:val="FF0000"/>
          <w:sz w:val="32"/>
          <w:szCs w:val="20"/>
        </w:rPr>
        <w:t>Dua</w:t>
      </w:r>
      <w:proofErr w:type="spellEnd"/>
      <w:r w:rsidRPr="00A32797">
        <w:rPr>
          <w:rFonts w:asciiTheme="minorHAnsi" w:hAnsiTheme="minorHAnsi" w:cstheme="minorHAnsi"/>
          <w:b/>
          <w:color w:val="FF0000"/>
          <w:sz w:val="32"/>
          <w:szCs w:val="20"/>
        </w:rPr>
        <w:t xml:space="preserve"> (Sur De Bali)</w:t>
      </w:r>
    </w:p>
    <w:p w14:paraId="4140549A" w14:textId="77777777" w:rsidR="001B2B82" w:rsidRPr="00704B8F" w:rsidRDefault="001B2B82" w:rsidP="00A327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/>
          <w:bCs/>
          <w:color w:val="FF0000"/>
          <w:sz w:val="20"/>
          <w:lang w:val="es-MX" w:eastAsia="es-MX" w:bidi="en-US"/>
        </w:rPr>
      </w:pPr>
    </w:p>
    <w:p w14:paraId="6A46FB12" w14:textId="3006338C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Duración:</w:t>
      </w:r>
      <w:r w:rsidRPr="001B2B8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B2B82" w:rsidRPr="001B2B8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D47D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0F5122F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75B6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diario</w:t>
      </w:r>
      <w:r w:rsidR="00D47D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del 01 abril al 31 octubre 2026</w:t>
      </w:r>
    </w:p>
    <w:p w14:paraId="62AF038E" w14:textId="33934050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75B6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38736261" w14:textId="77777777" w:rsidR="007D5194" w:rsidRDefault="00D26E72" w:rsidP="007D5194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D942C2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Ubud</w:t>
      </w:r>
      <w:proofErr w:type="spellEnd"/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749197B3" w14:textId="417D963A" w:rsidR="007D5194" w:rsidRPr="005838C2" w:rsidRDefault="007D5194" w:rsidP="005838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838C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al Aeropuerto Internacional </w:t>
      </w:r>
      <w:proofErr w:type="spellStart"/>
      <w:r w:rsidRPr="005838C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Ngurah</w:t>
      </w:r>
      <w:proofErr w:type="spellEnd"/>
      <w:r w:rsidRPr="005838C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Rai y traslado al hotel </w:t>
      </w:r>
      <w:proofErr w:type="spellStart"/>
      <w:r w:rsidRPr="005838C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5838C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-in y </w:t>
      </w: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5838C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9F90BD6" w14:textId="07DD4670" w:rsidR="007D5194" w:rsidRPr="005838C2" w:rsidRDefault="007D5194" w:rsidP="005838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Nota: El t</w:t>
      </w:r>
      <w:r w:rsid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r</w:t>
      </w: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ayecto del </w:t>
      </w:r>
      <w:r w:rsidR="005838C2"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aeropuerto</w:t>
      </w: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al hotel es de 90 min apro</w:t>
      </w:r>
      <w:r w:rsidR="00C5537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x</w:t>
      </w:r>
      <w:r w:rsidRPr="005838C2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110CAC1C" w14:textId="77777777" w:rsidR="00D942C2" w:rsidRDefault="00D942C2" w:rsidP="00404CDE">
      <w:pPr>
        <w:pStyle w:val="Sinespaciado"/>
        <w:rPr>
          <w:rStyle w:val="DanmeroCar"/>
          <w:bCs/>
          <w:sz w:val="24"/>
          <w:szCs w:val="24"/>
        </w:rPr>
      </w:pPr>
    </w:p>
    <w:p w14:paraId="256FC203" w14:textId="77777777" w:rsidR="001F7A2A" w:rsidRDefault="00080FEE" w:rsidP="001F7A2A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Ubid</w:t>
      </w:r>
      <w:proofErr w:type="spellEnd"/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7D5194">
        <w:rPr>
          <w:rFonts w:asciiTheme="minorHAnsi" w:eastAsia="Arial" w:hAnsiTheme="minorHAnsi" w:cstheme="minorHAnsi"/>
          <w:b/>
          <w:color w:val="FF0000"/>
          <w:sz w:val="24"/>
          <w:szCs w:val="24"/>
        </w:rPr>
        <w:t>Tegallalang</w:t>
      </w:r>
      <w:proofErr w:type="spellEnd"/>
      <w:r w:rsidR="000E1BAF" w:rsidRP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0E1BAF" w:rsidRP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Gunung</w:t>
      </w:r>
      <w:proofErr w:type="spellEnd"/>
      <w:r w:rsidR="000E1BAF" w:rsidRP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Kawi </w:t>
      </w:r>
    </w:p>
    <w:p w14:paraId="42B2B244" w14:textId="39752820" w:rsidR="007D5194" w:rsidRPr="007D5194" w:rsidRDefault="007D5194" w:rsidP="001F7A2A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D5194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Salida </w:t>
      </w:r>
      <w:r w:rsidR="001F7A2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temprano</w:t>
      </w:r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para un recorrido de día completo.</w:t>
      </w:r>
      <w:r w:rsidR="001F7A2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Visita a los impresionantes arrozales de </w:t>
      </w:r>
      <w:proofErr w:type="spellStart"/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Tegallalang</w:t>
      </w:r>
      <w:proofErr w:type="spellEnd"/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donde disfrutarás de una caminata ligera rodeado de paisajes espectaculares.</w:t>
      </w:r>
      <w:r w:rsidR="001F7A2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Seguiremos </w:t>
      </w:r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proofErr w:type="spellStart"/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Gunung</w:t>
      </w:r>
      <w:proofErr w:type="spellEnd"/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Kawi</w:t>
      </w:r>
      <w:proofErr w:type="spellEnd"/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uno de los complejos arqueológicos más singulares de Bali, con antiguos santuarios tallados en roca.</w:t>
      </w:r>
      <w:r w:rsidR="001F7A2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Almuerzo en restaurante local.</w:t>
      </w:r>
      <w:r w:rsidR="001F7A2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tarde, visita al famoso </w:t>
      </w:r>
      <w:proofErr w:type="spellStart"/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Monkey</w:t>
      </w:r>
      <w:proofErr w:type="spellEnd"/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Forest, santuario natural hogar de macacos grises de cola larga.</w:t>
      </w:r>
      <w:r w:rsidR="005838C2" w:rsidRPr="001F7A2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D519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Regreso al hotel.</w:t>
      </w:r>
      <w:r w:rsidR="005838C2" w:rsidRPr="001F7A2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5838C2" w:rsidRPr="001F7A2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5838C2" w:rsidRPr="001F7A2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8D8E334" w14:textId="77777777" w:rsidR="001D6228" w:rsidRDefault="001D6228" w:rsidP="00404CDE">
      <w:pPr>
        <w:pStyle w:val="Sinespaciado"/>
        <w:rPr>
          <w:rStyle w:val="DanmeroCar"/>
          <w:bCs/>
          <w:sz w:val="24"/>
          <w:szCs w:val="24"/>
        </w:rPr>
      </w:pPr>
    </w:p>
    <w:p w14:paraId="58EB4D84" w14:textId="77777777" w:rsidR="00947296" w:rsidRDefault="00114764" w:rsidP="00947296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7D5194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Ubud</w:t>
      </w:r>
      <w:proofErr w:type="spellEnd"/>
    </w:p>
    <w:p w14:paraId="6459BF01" w14:textId="2AC95B70" w:rsidR="007D5194" w:rsidRDefault="002B7CDC" w:rsidP="00947296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4729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="00E778B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7D5194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Daremos una </w:t>
      </w:r>
      <w:r w:rsidR="0094729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de día completo hacia la zona del Monte </w:t>
      </w:r>
      <w:proofErr w:type="spellStart"/>
      <w:r w:rsidR="0094729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Agung</w:t>
      </w:r>
      <w:proofErr w:type="spellEnd"/>
      <w:r w:rsidR="0094729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visitando el tradicional pueblo de </w:t>
      </w:r>
      <w:proofErr w:type="spellStart"/>
      <w:r w:rsidR="0094729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Penglipuran</w:t>
      </w:r>
      <w:proofErr w:type="spellEnd"/>
      <w:r w:rsidR="0094729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famoso por su arquitectura y cultura preservada. Posteriormente, se visita el majestuoso Templo </w:t>
      </w:r>
      <w:proofErr w:type="spellStart"/>
      <w:r w:rsidR="0094729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Besakih</w:t>
      </w:r>
      <w:proofErr w:type="spellEnd"/>
      <w:r w:rsidR="0094729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considerado el más importante de Bali. El almuerzo se sirve en un restaurante local con vistas a Bukit Jambul. Por la tarde, se visita </w:t>
      </w:r>
      <w:proofErr w:type="spellStart"/>
      <w:r w:rsidR="0094729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Kerta</w:t>
      </w:r>
      <w:proofErr w:type="spellEnd"/>
      <w:r w:rsidR="0094729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94729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Gosa</w:t>
      </w:r>
      <w:proofErr w:type="spellEnd"/>
      <w:r w:rsidR="00947296" w:rsidRP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antiguo palacio de justicia con impresionantes frescos históricos, antes de regresar al hotel.</w:t>
      </w:r>
      <w:r w:rsid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947296" w:rsidRPr="0094729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94729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B918463" w14:textId="77777777" w:rsidR="00947296" w:rsidRPr="007D5194" w:rsidRDefault="00947296" w:rsidP="00947296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2C049B3" w14:textId="77777777" w:rsidR="006F2826" w:rsidRDefault="00114764" w:rsidP="006F2826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838C2">
        <w:rPr>
          <w:rFonts w:asciiTheme="minorHAnsi" w:eastAsia="Arial" w:hAnsiTheme="minorHAnsi" w:cstheme="minorHAnsi"/>
          <w:b/>
          <w:color w:val="FF0000"/>
          <w:sz w:val="24"/>
          <w:szCs w:val="24"/>
        </w:rPr>
        <w:t>Ubud - Sur de Bali</w:t>
      </w:r>
    </w:p>
    <w:p w14:paraId="5DCDB9FF" w14:textId="0ED5D4CD" w:rsidR="006F2826" w:rsidRPr="006F2826" w:rsidRDefault="006F2826" w:rsidP="00AE275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F282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Después del desayuno</w:t>
      </w:r>
      <w:r w:rsidR="0017607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dispondrá de tiempo libre hasta el </w:t>
      </w:r>
      <w:proofErr w:type="spellStart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 las 12:00 </w:t>
      </w:r>
      <w:proofErr w:type="spellStart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Posteriormente, será trasladado hacia Nusa </w:t>
      </w:r>
      <w:proofErr w:type="spellStart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Dua</w:t>
      </w:r>
      <w:proofErr w:type="spellEnd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en el sur de Bali, donde comenzará una nueva etapa del viaje enfocada en el descanso y disfrute de la playa. Alojamiento.</w:t>
      </w:r>
    </w:p>
    <w:p w14:paraId="01528250" w14:textId="77777777" w:rsidR="000E1BAF" w:rsidRPr="002B7CDC" w:rsidRDefault="000E1BAF" w:rsidP="00AE2750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</w:p>
    <w:p w14:paraId="2A21AC5E" w14:textId="77777777" w:rsidR="006F2826" w:rsidRDefault="00404CDE" w:rsidP="00AE275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>DÍA 5 |</w:t>
      </w:r>
      <w:r w:rsidRPr="001220FA">
        <w:rPr>
          <w:rFonts w:eastAsia="Arial"/>
          <w:sz w:val="24"/>
          <w:szCs w:val="24"/>
        </w:rPr>
        <w:t xml:space="preserve"> </w:t>
      </w:r>
      <w:r w:rsidR="002B7C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Sur de Bali </w:t>
      </w:r>
    </w:p>
    <w:p w14:paraId="4413B77B" w14:textId="59D5B4A9" w:rsidR="006F2826" w:rsidRPr="006F2826" w:rsidRDefault="006F2826" w:rsidP="00AE275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F282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23A9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Hoy realizaremos una </w:t>
      </w:r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hacia algunos de los templos más representativos de la isla. La primera visita será al Templo Real Taman </w:t>
      </w:r>
      <w:proofErr w:type="spellStart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Ayun</w:t>
      </w:r>
      <w:proofErr w:type="spellEnd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en </w:t>
      </w:r>
      <w:proofErr w:type="spellStart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Mengwi</w:t>
      </w:r>
      <w:proofErr w:type="spellEnd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a unos 50 km, conocido por sus hermosos jardines, canales y arquitectura tradicional balinesa con techos de varios niveles.</w:t>
      </w:r>
      <w:r w:rsidR="00C5537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Posteriormente, se continuará hacia Alas </w:t>
      </w:r>
      <w:proofErr w:type="spellStart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Kedaton</w:t>
      </w:r>
      <w:proofErr w:type="spellEnd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un bosque sagrado habitado por monos que, según la tradición, protegen el templo de los malos espíritus. El recorrido finaliza en el icónico templo de </w:t>
      </w:r>
      <w:proofErr w:type="spellStart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Tanah</w:t>
      </w:r>
      <w:proofErr w:type="spellEnd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Lot, situado sobre el mar, donde podrá admirar uno de los paisajes más espectaculares de Bali. Este templo fue erigido en honor al brahmán </w:t>
      </w:r>
      <w:proofErr w:type="spellStart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Sait</w:t>
      </w:r>
      <w:proofErr w:type="spellEnd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Nirartha</w:t>
      </w:r>
      <w:proofErr w:type="spellEnd"/>
      <w:r w:rsidRPr="006F282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quien, según la leyenda, meditó en este lugar. Almuerzo no incluido. Regreso al hotel.</w:t>
      </w:r>
      <w:r w:rsidR="00AE2750" w:rsidRPr="00D23A9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E2750" w:rsidRPr="0017607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AE2750" w:rsidRPr="00D23A9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F7710B0" w14:textId="77777777" w:rsidR="00F3658E" w:rsidRPr="002B7CDC" w:rsidRDefault="00F3658E" w:rsidP="000E1BAF">
      <w:pPr>
        <w:pStyle w:val="Sinespaciado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</w:p>
    <w:p w14:paraId="66CA9D0B" w14:textId="774F8BA1" w:rsidR="00AE2750" w:rsidRDefault="00114764" w:rsidP="00AE2750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404CDE">
        <w:rPr>
          <w:rStyle w:val="DanmeroCar"/>
          <w:bCs/>
          <w:sz w:val="24"/>
          <w:szCs w:val="24"/>
        </w:rPr>
        <w:t>6</w:t>
      </w:r>
      <w:r w:rsidR="009B6C15">
        <w:rPr>
          <w:rStyle w:val="DanmeroCar"/>
          <w:bCs/>
          <w:sz w:val="24"/>
          <w:szCs w:val="24"/>
        </w:rPr>
        <w:t xml:space="preserve"> Y 7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0E1B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Sur de Bali</w:t>
      </w:r>
    </w:p>
    <w:p w14:paraId="115B562D" w14:textId="4A3D4C46" w:rsidR="00AE2750" w:rsidRPr="00AE2750" w:rsidRDefault="00AE2750" w:rsidP="00D23A9E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E275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AE275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día libre para disfrutar de las instalaciones o de las playas del sur de Bali.</w:t>
      </w:r>
      <w:r w:rsidRPr="00D23A9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7607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</w:t>
      </w:r>
      <w:r w:rsidRPr="00AE275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lojamiento</w:t>
      </w:r>
      <w:r w:rsidRPr="00AE275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BE46795" w14:textId="77777777" w:rsidR="00176073" w:rsidRDefault="00176073" w:rsidP="008859CA">
      <w:pPr>
        <w:pStyle w:val="Sinespaciado"/>
        <w:rPr>
          <w:rStyle w:val="DanmeroCar"/>
          <w:bCs/>
          <w:sz w:val="24"/>
          <w:szCs w:val="24"/>
        </w:rPr>
      </w:pPr>
    </w:p>
    <w:p w14:paraId="65D736E8" w14:textId="3C517438" w:rsidR="008859CA" w:rsidRDefault="00AE2750" w:rsidP="008859CA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8 </w:t>
      </w:r>
      <w:r w:rsidRPr="001220FA">
        <w:rPr>
          <w:rStyle w:val="DanmeroCar"/>
          <w:bCs/>
          <w:sz w:val="24"/>
          <w:szCs w:val="24"/>
        </w:rPr>
        <w:t>|</w:t>
      </w:r>
      <w:r w:rsidRPr="001220FA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Sur de Bali</w:t>
      </w:r>
    </w:p>
    <w:p w14:paraId="753C3421" w14:textId="3E9B21D2" w:rsidR="00AE2750" w:rsidRPr="00AE2750" w:rsidRDefault="00AE2750" w:rsidP="008859CA">
      <w:pPr>
        <w:pStyle w:val="Sinespaciado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AE275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Después del desayuno,</w:t>
      </w:r>
      <w:r w:rsidRPr="00AE275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a la hora indicada, se realizará el traslado al Aeropuerto Internacional </w:t>
      </w:r>
      <w:proofErr w:type="spellStart"/>
      <w:r w:rsidRPr="00AE275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Ngurah</w:t>
      </w:r>
      <w:proofErr w:type="spellEnd"/>
      <w:r w:rsidRPr="00AE275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Rai</w:t>
      </w:r>
      <w:r w:rsidR="008859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8859CA" w:rsidRPr="0017607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Fin de los servicios. </w:t>
      </w:r>
    </w:p>
    <w:p w14:paraId="7D1D8CD1" w14:textId="77777777" w:rsidR="00C162D5" w:rsidRPr="009E7CBB" w:rsidRDefault="00C162D5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 xml:space="preserve">INCLUYE: </w:t>
      </w:r>
    </w:p>
    <w:p w14:paraId="6E5E6258" w14:textId="06A82282" w:rsidR="00664597" w:rsidRPr="002F7D66" w:rsidRDefault="008859CA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0CC1633F" w:rsidR="00664597" w:rsidRDefault="00E92021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5B4B5A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8859C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72091D63" w14:textId="3A4171A1" w:rsidR="00E10334" w:rsidRPr="00E10334" w:rsidRDefault="00E10334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033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Asistencia de guía calificado de habla inglesa o española durante traslados y visitas (guía en español sujeto a disponibilidad).</w:t>
      </w:r>
    </w:p>
    <w:p w14:paraId="7BB10753" w14:textId="4F85391C" w:rsidR="00E10334" w:rsidRPr="002F7D66" w:rsidRDefault="00E10334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033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a sitios turísticos, donaciones, peajes y estacionamientos aplicables.</w:t>
      </w:r>
    </w:p>
    <w:p w14:paraId="0D8417DF" w14:textId="2D90DAD6" w:rsidR="006227F6" w:rsidRDefault="006227F6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a los sitios mencionados en el itinerario.</w:t>
      </w:r>
    </w:p>
    <w:p w14:paraId="0F6612FE" w14:textId="58C1301D" w:rsidR="008625CC" w:rsidRDefault="008625CC" w:rsidP="00E778B6">
      <w:pPr>
        <w:pStyle w:val="Prrafodelista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01A828AC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408FFC1" w14:textId="77777777" w:rsidR="000E1BAF" w:rsidRDefault="007D254B" w:rsidP="000E1BAF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6295895E" w14:textId="77777777" w:rsidR="00705597" w:rsidRDefault="00E10334" w:rsidP="0070559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033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Visa a la llegada a Indonesia (IDR 500,000 por persona, aprox. USD 35), pago directo en destino.</w:t>
      </w:r>
    </w:p>
    <w:p w14:paraId="3DEE70AB" w14:textId="0AEDDF20" w:rsidR="00705597" w:rsidRPr="00705597" w:rsidRDefault="00705597" w:rsidP="0070559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bookmarkStart w:id="1" w:name="_GoBack"/>
      <w:r w:rsidRPr="0028725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Tarifas para menores disponibles bajo solicitud. </w:t>
      </w:r>
    </w:p>
    <w:p w14:paraId="65696025" w14:textId="21EF167F" w:rsidR="00E10334" w:rsidRPr="00E10334" w:rsidRDefault="00E10334" w:rsidP="00E1033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033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Impuesto turístico de Bali (IDR 150,000 por persona, aprox. USD 10), pago electrónico antes o a la llegada. </w:t>
      </w:r>
    </w:p>
    <w:p w14:paraId="25203417" w14:textId="77777777" w:rsidR="00705597" w:rsidRDefault="00705597" w:rsidP="00E1033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8725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reservas en temporadas altas pueden estar sujetas a suplementos, cenas obligatorias y condiciones especiales. Las tarifas y detalles se informarán con anticipación.</w:t>
      </w:r>
      <w:r w:rsidRPr="0070559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bookmarkEnd w:id="1"/>
    <w:p w14:paraId="2271D82B" w14:textId="667156EA" w:rsidR="00705597" w:rsidRPr="00E10334" w:rsidRDefault="00705597" w:rsidP="00E1033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0559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Los guías en idiomas distintos al inglés están sujetos a disponibilidad, especialmente durante la temporada alta (julio a septiembre).</w:t>
      </w:r>
    </w:p>
    <w:bookmarkEnd w:id="0"/>
    <w:p w14:paraId="79FF0D9D" w14:textId="12BC774F" w:rsidR="003D132A" w:rsidRPr="004C7851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0E1BAF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Indonesia</w:t>
      </w:r>
      <w:r w:rsidR="003B526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12910BFB" w14:textId="49C9D3AE" w:rsidR="00E03EE9" w:rsidRPr="00704B8F" w:rsidRDefault="00DD79D8" w:rsidP="00704B8F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  <w:r w:rsidRPr="003B526A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3B526A" w:rsidRPr="003B526A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INDONESIA</w:t>
      </w:r>
      <w:r w:rsidRPr="003B526A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704B8F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5ECA88A9" w14:textId="23F39520" w:rsidR="00704B8F" w:rsidRDefault="00704B8F" w:rsidP="00704B8F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tbl>
      <w:tblPr>
        <w:tblW w:w="508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1203"/>
        <w:gridCol w:w="2545"/>
        <w:gridCol w:w="471"/>
      </w:tblGrid>
      <w:tr w:rsidR="00704B8F" w:rsidRPr="00704B8F" w14:paraId="3033368A" w14:textId="77777777" w:rsidTr="00704B8F">
        <w:trPr>
          <w:trHeight w:val="24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4" w:space="0" w:color="auto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4C62A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 </w:t>
            </w:r>
          </w:p>
        </w:tc>
      </w:tr>
      <w:tr w:rsidR="00704B8F" w:rsidRPr="00704B8F" w14:paraId="179A9DE6" w14:textId="77777777" w:rsidTr="00704B8F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4" w:space="0" w:color="auto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01A95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8A6C9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35300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3E2A5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704B8F" w:rsidRPr="00704B8F" w14:paraId="406E4EFF" w14:textId="77777777" w:rsidTr="00704B8F">
        <w:trPr>
          <w:trHeight w:val="24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83EBF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BF615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UBUD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C7586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ALAYA RESORT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54CC2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704B8F" w:rsidRPr="00704B8F" w14:paraId="06DFA398" w14:textId="77777777" w:rsidTr="00704B8F">
        <w:trPr>
          <w:trHeight w:val="24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96008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5FE94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44E48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THE WESTIN RESORT &amp; SPA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BE3D2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704B8F" w:rsidRPr="00704B8F" w14:paraId="778A746D" w14:textId="77777777" w:rsidTr="00704B8F">
        <w:trPr>
          <w:trHeight w:val="24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3A974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89990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SUR DE BALI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7FBA9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MERUSAKA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E4DC6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704B8F" w:rsidRPr="00704B8F" w14:paraId="6577AC09" w14:textId="77777777" w:rsidTr="00704B8F">
        <w:trPr>
          <w:trHeight w:val="24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16F17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F71A3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76177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SPACE AT BALI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2F7C3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23069FBC" w14:textId="77777777" w:rsidR="00704B8F" w:rsidRDefault="00704B8F" w:rsidP="00704B8F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tbl>
      <w:tblPr>
        <w:tblW w:w="71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1397"/>
        <w:gridCol w:w="728"/>
        <w:gridCol w:w="728"/>
      </w:tblGrid>
      <w:tr w:rsidR="00704B8F" w:rsidRPr="00704B8F" w14:paraId="471FAC49" w14:textId="77777777" w:rsidTr="00863221">
        <w:trPr>
          <w:trHeight w:val="24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FDF20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704B8F" w:rsidRPr="00704B8F" w14:paraId="08DFC5BC" w14:textId="77777777" w:rsidTr="00863221">
        <w:trPr>
          <w:trHeight w:val="247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1484F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704B8F" w:rsidRPr="00704B8F" w14:paraId="33252B3F" w14:textId="77777777" w:rsidTr="00704B8F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17845" w14:textId="77777777" w:rsidR="00704B8F" w:rsidRPr="00704B8F" w:rsidRDefault="00704B8F" w:rsidP="00704B8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FA0AC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DBL/TWIN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3A367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073BF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704B8F" w:rsidRPr="00704B8F" w14:paraId="4395D4F9" w14:textId="77777777" w:rsidTr="00704B8F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8E6F4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01 ABR 2026 AL 24 JUN 2026/ 01 SEP 2026 AL 31 OCT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0FB06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1470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B13F4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1400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984BB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2490</w:t>
            </w:r>
          </w:p>
        </w:tc>
      </w:tr>
      <w:tr w:rsidR="00704B8F" w:rsidRPr="00704B8F" w14:paraId="338E99D0" w14:textId="77777777" w:rsidTr="00704B8F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82288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25 JUN 2026 AL 31 AGO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19F96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411B6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8533F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3550</w:t>
            </w:r>
          </w:p>
        </w:tc>
      </w:tr>
      <w:tr w:rsidR="00704B8F" w:rsidRPr="00704B8F" w14:paraId="16E0E3D7" w14:textId="77777777" w:rsidTr="00704B8F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F9935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01 NOV 2026 AL 19 DIC 2026/ 08 ENE 2027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53528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5347F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BBFFB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2610</w:t>
            </w:r>
          </w:p>
        </w:tc>
      </w:tr>
      <w:tr w:rsidR="00704B8F" w:rsidRPr="00704B8F" w14:paraId="7B4C200A" w14:textId="77777777" w:rsidTr="00704B8F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1790F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20 DIC 2026 AL 07 ENE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E1902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20C0F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58D58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3230</w:t>
            </w:r>
          </w:p>
        </w:tc>
      </w:tr>
      <w:tr w:rsidR="00704B8F" w:rsidRPr="00704B8F" w14:paraId="48FCEE33" w14:textId="77777777" w:rsidTr="00704B8F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60CE1" w14:textId="77777777" w:rsidR="00704B8F" w:rsidRPr="00704B8F" w:rsidRDefault="00704B8F" w:rsidP="00704B8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8E748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DA34E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E9B68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704B8F" w:rsidRPr="00704B8F" w14:paraId="1D50D689" w14:textId="77777777" w:rsidTr="00704B8F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AF977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lastRenderedPageBreak/>
              <w:t>01 ABR 2026 AL 24 JUN 2026/ 01 SEP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10307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DF13E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CBF39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3380</w:t>
            </w:r>
          </w:p>
        </w:tc>
      </w:tr>
      <w:tr w:rsidR="00704B8F" w:rsidRPr="00704B8F" w14:paraId="10BBC6E8" w14:textId="77777777" w:rsidTr="00704B8F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2FDAB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25 JUN 2026 AL 31 AGO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A4FEE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2750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929E4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8CDCC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5060</w:t>
            </w:r>
          </w:p>
        </w:tc>
      </w:tr>
      <w:tr w:rsidR="00704B8F" w:rsidRPr="00704B8F" w14:paraId="3F6C907D" w14:textId="77777777" w:rsidTr="00704B8F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A63D0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01 NOV 2026 AL 19 DIC 2026/ 08 ENE 2027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3D884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5EB09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1670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6A31E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2930</w:t>
            </w:r>
          </w:p>
        </w:tc>
      </w:tr>
      <w:tr w:rsidR="00704B8F" w:rsidRPr="00704B8F" w14:paraId="51E0700A" w14:textId="77777777" w:rsidTr="00704B8F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FD60A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20 DIC 2026 AL 07 ENE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3142E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9D451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31CB0" w14:textId="77777777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3590</w:t>
            </w:r>
          </w:p>
        </w:tc>
      </w:tr>
      <w:tr w:rsidR="00704B8F" w:rsidRPr="00704B8F" w14:paraId="20500C25" w14:textId="77777777" w:rsidTr="00704B8F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72340" w14:textId="47A4CF14" w:rsidR="00704B8F" w:rsidRPr="00704B8F" w:rsidRDefault="00704B8F" w:rsidP="00704B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04B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86322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704B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704B8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</w:r>
            <w:r w:rsidRPr="00704B8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704B8F" w:rsidRPr="00704B8F" w14:paraId="11EDB8B8" w14:textId="77777777" w:rsidTr="00704B8F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E9C44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04B8F" w:rsidRPr="00704B8F" w14:paraId="4FEC7DD7" w14:textId="77777777" w:rsidTr="00704B8F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4206A" w14:textId="77777777" w:rsidR="00704B8F" w:rsidRPr="00704B8F" w:rsidRDefault="00704B8F" w:rsidP="00704B8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7D049D6" w14:textId="18A9043D" w:rsidR="00704B8F" w:rsidRDefault="00704B8F" w:rsidP="00704B8F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val="es-MX" w:eastAsia="es-MX"/>
        </w:rPr>
      </w:pPr>
    </w:p>
    <w:sectPr w:rsidR="00704B8F" w:rsidSect="002A1873">
      <w:headerReference w:type="default" r:id="rId8"/>
      <w:footerReference w:type="default" r:id="rId9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8473D" w14:textId="77777777" w:rsidR="00114550" w:rsidRDefault="00114550" w:rsidP="000D4B74">
      <w:r>
        <w:separator/>
      </w:r>
    </w:p>
  </w:endnote>
  <w:endnote w:type="continuationSeparator" w:id="0">
    <w:p w14:paraId="7B58560A" w14:textId="77777777" w:rsidR="00114550" w:rsidRDefault="00114550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9C28C" w14:textId="77777777" w:rsidR="00114550" w:rsidRDefault="00114550" w:rsidP="000D4B74">
      <w:r>
        <w:separator/>
      </w:r>
    </w:p>
  </w:footnote>
  <w:footnote w:type="continuationSeparator" w:id="0">
    <w:p w14:paraId="289CB43C" w14:textId="77777777" w:rsidR="00114550" w:rsidRDefault="00114550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29F79532" w:rsidR="00514517" w:rsidRDefault="002553A6" w:rsidP="00A327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03D6D583" wp14:editId="0C32B96E">
          <wp:simplePos x="0" y="0"/>
          <wp:positionH relativeFrom="column">
            <wp:posOffset>3819525</wp:posOffset>
          </wp:positionH>
          <wp:positionV relativeFrom="paragraph">
            <wp:posOffset>207645</wp:posOffset>
          </wp:positionV>
          <wp:extent cx="1030454" cy="6858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454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7508DF1D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A157A0A" w14:textId="6C6982FD" w:rsidR="00D47D8E" w:rsidRDefault="00D47D8E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BALI</w:t>
                          </w:r>
                          <w:r w:rsidR="002553A6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 TEMPLOS Y NATURALEZA</w:t>
                          </w:r>
                        </w:p>
                        <w:p w14:paraId="041A546C" w14:textId="7F61A1C4" w:rsidR="00514517" w:rsidRPr="00983E4D" w:rsidRDefault="00D47D8E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257</w:t>
                          </w:r>
                          <w:r w:rsidR="002553A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86322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A157A0A" w14:textId="6C6982FD" w:rsidR="00D47D8E" w:rsidRDefault="00D47D8E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BALI</w:t>
                    </w:r>
                    <w:r w:rsidR="002553A6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 TEMPLOS Y NATURALEZA</w:t>
                    </w:r>
                  </w:p>
                  <w:p w14:paraId="041A546C" w14:textId="7F61A1C4" w:rsidR="00514517" w:rsidRPr="00983E4D" w:rsidRDefault="00D47D8E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257</w:t>
                    </w:r>
                    <w:r w:rsidR="002553A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86322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88"/>
      </v:shape>
    </w:pict>
  </w:numPicBullet>
  <w:numPicBullet w:numPicBulletId="1">
    <w:pict>
      <v:shape id="_x0000_i1041" type="#_x0000_t75" style="width:927.75pt;height:1200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6"/>
  </w:num>
  <w:num w:numId="4">
    <w:abstractNumId w:val="17"/>
  </w:num>
  <w:num w:numId="5">
    <w:abstractNumId w:val="7"/>
  </w:num>
  <w:num w:numId="6">
    <w:abstractNumId w:val="37"/>
  </w:num>
  <w:num w:numId="7">
    <w:abstractNumId w:val="1"/>
  </w:num>
  <w:num w:numId="8">
    <w:abstractNumId w:val="28"/>
  </w:num>
  <w:num w:numId="9">
    <w:abstractNumId w:val="29"/>
  </w:num>
  <w:num w:numId="10">
    <w:abstractNumId w:val="4"/>
  </w:num>
  <w:num w:numId="11">
    <w:abstractNumId w:val="3"/>
  </w:num>
  <w:num w:numId="12">
    <w:abstractNumId w:val="40"/>
  </w:num>
  <w:num w:numId="13">
    <w:abstractNumId w:val="27"/>
  </w:num>
  <w:num w:numId="14">
    <w:abstractNumId w:val="27"/>
  </w:num>
  <w:num w:numId="15">
    <w:abstractNumId w:val="42"/>
  </w:num>
  <w:num w:numId="16">
    <w:abstractNumId w:val="20"/>
  </w:num>
  <w:num w:numId="17">
    <w:abstractNumId w:val="5"/>
  </w:num>
  <w:num w:numId="18">
    <w:abstractNumId w:val="41"/>
  </w:num>
  <w:num w:numId="19">
    <w:abstractNumId w:val="38"/>
  </w:num>
  <w:num w:numId="20">
    <w:abstractNumId w:val="35"/>
  </w:num>
  <w:num w:numId="21">
    <w:abstractNumId w:val="30"/>
  </w:num>
  <w:num w:numId="22">
    <w:abstractNumId w:val="9"/>
  </w:num>
  <w:num w:numId="23">
    <w:abstractNumId w:val="43"/>
  </w:num>
  <w:num w:numId="24">
    <w:abstractNumId w:val="25"/>
  </w:num>
  <w:num w:numId="25">
    <w:abstractNumId w:val="32"/>
  </w:num>
  <w:num w:numId="26">
    <w:abstractNumId w:val="45"/>
  </w:num>
  <w:num w:numId="27">
    <w:abstractNumId w:val="12"/>
  </w:num>
  <w:num w:numId="28">
    <w:abstractNumId w:val="15"/>
  </w:num>
  <w:num w:numId="29">
    <w:abstractNumId w:val="31"/>
  </w:num>
  <w:num w:numId="30">
    <w:abstractNumId w:val="18"/>
  </w:num>
  <w:num w:numId="31">
    <w:abstractNumId w:val="13"/>
  </w:num>
  <w:num w:numId="32">
    <w:abstractNumId w:val="22"/>
  </w:num>
  <w:num w:numId="33">
    <w:abstractNumId w:val="36"/>
  </w:num>
  <w:num w:numId="34">
    <w:abstractNumId w:val="44"/>
  </w:num>
  <w:num w:numId="35">
    <w:abstractNumId w:val="8"/>
  </w:num>
  <w:num w:numId="36">
    <w:abstractNumId w:val="16"/>
  </w:num>
  <w:num w:numId="37">
    <w:abstractNumId w:val="33"/>
  </w:num>
  <w:num w:numId="38">
    <w:abstractNumId w:val="39"/>
  </w:num>
  <w:num w:numId="39">
    <w:abstractNumId w:val="23"/>
  </w:num>
  <w:num w:numId="40">
    <w:abstractNumId w:val="24"/>
  </w:num>
  <w:num w:numId="41">
    <w:abstractNumId w:val="11"/>
  </w:num>
  <w:num w:numId="42">
    <w:abstractNumId w:val="6"/>
  </w:num>
  <w:num w:numId="43">
    <w:abstractNumId w:val="10"/>
  </w:num>
  <w:num w:numId="44">
    <w:abstractNumId w:val="19"/>
  </w:num>
  <w:num w:numId="45">
    <w:abstractNumId w:val="21"/>
  </w:num>
  <w:num w:numId="46">
    <w:abstractNumId w:val="34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30AB2"/>
    <w:rsid w:val="000323E8"/>
    <w:rsid w:val="00043BBC"/>
    <w:rsid w:val="000476DD"/>
    <w:rsid w:val="00051535"/>
    <w:rsid w:val="00051BFE"/>
    <w:rsid w:val="00053F74"/>
    <w:rsid w:val="00055CF3"/>
    <w:rsid w:val="00057FE5"/>
    <w:rsid w:val="00060D5C"/>
    <w:rsid w:val="0006330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4B74"/>
    <w:rsid w:val="000E0E14"/>
    <w:rsid w:val="000E1BAF"/>
    <w:rsid w:val="000E286B"/>
    <w:rsid w:val="00102409"/>
    <w:rsid w:val="00107E02"/>
    <w:rsid w:val="001109A0"/>
    <w:rsid w:val="00114550"/>
    <w:rsid w:val="00114764"/>
    <w:rsid w:val="00115EC4"/>
    <w:rsid w:val="00115FAF"/>
    <w:rsid w:val="001202C0"/>
    <w:rsid w:val="001220FA"/>
    <w:rsid w:val="00122BC8"/>
    <w:rsid w:val="00125577"/>
    <w:rsid w:val="00126AD4"/>
    <w:rsid w:val="00146861"/>
    <w:rsid w:val="00146B2E"/>
    <w:rsid w:val="001475E5"/>
    <w:rsid w:val="00151503"/>
    <w:rsid w:val="001516D5"/>
    <w:rsid w:val="00152D96"/>
    <w:rsid w:val="00156DF7"/>
    <w:rsid w:val="00161F83"/>
    <w:rsid w:val="00162C27"/>
    <w:rsid w:val="00164F35"/>
    <w:rsid w:val="0017236E"/>
    <w:rsid w:val="001729CE"/>
    <w:rsid w:val="00176073"/>
    <w:rsid w:val="00182955"/>
    <w:rsid w:val="00182C6E"/>
    <w:rsid w:val="00187BA7"/>
    <w:rsid w:val="001911B0"/>
    <w:rsid w:val="00194275"/>
    <w:rsid w:val="00195126"/>
    <w:rsid w:val="00196B3F"/>
    <w:rsid w:val="001A5909"/>
    <w:rsid w:val="001B0DE1"/>
    <w:rsid w:val="001B2B55"/>
    <w:rsid w:val="001B2B82"/>
    <w:rsid w:val="001B4B19"/>
    <w:rsid w:val="001B6214"/>
    <w:rsid w:val="001B650B"/>
    <w:rsid w:val="001B71F8"/>
    <w:rsid w:val="001C6705"/>
    <w:rsid w:val="001D10D2"/>
    <w:rsid w:val="001D128E"/>
    <w:rsid w:val="001D6228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1F7A2A"/>
    <w:rsid w:val="0020722E"/>
    <w:rsid w:val="00207520"/>
    <w:rsid w:val="00210321"/>
    <w:rsid w:val="0021040B"/>
    <w:rsid w:val="00210D05"/>
    <w:rsid w:val="002224D8"/>
    <w:rsid w:val="00225801"/>
    <w:rsid w:val="0022746B"/>
    <w:rsid w:val="002304EF"/>
    <w:rsid w:val="00230BC9"/>
    <w:rsid w:val="00243515"/>
    <w:rsid w:val="00244E3E"/>
    <w:rsid w:val="002450D3"/>
    <w:rsid w:val="00251504"/>
    <w:rsid w:val="002553A6"/>
    <w:rsid w:val="0026526B"/>
    <w:rsid w:val="00266C66"/>
    <w:rsid w:val="00267C89"/>
    <w:rsid w:val="00275AEF"/>
    <w:rsid w:val="00280B0C"/>
    <w:rsid w:val="00280E80"/>
    <w:rsid w:val="00281CC3"/>
    <w:rsid w:val="00284D1E"/>
    <w:rsid w:val="002867A3"/>
    <w:rsid w:val="0028725C"/>
    <w:rsid w:val="002909E5"/>
    <w:rsid w:val="002A1873"/>
    <w:rsid w:val="002B1275"/>
    <w:rsid w:val="002B7CDC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E6001"/>
    <w:rsid w:val="002F1221"/>
    <w:rsid w:val="002F131B"/>
    <w:rsid w:val="002F132F"/>
    <w:rsid w:val="002F29E9"/>
    <w:rsid w:val="002F548C"/>
    <w:rsid w:val="002F7D66"/>
    <w:rsid w:val="00300244"/>
    <w:rsid w:val="00300E37"/>
    <w:rsid w:val="00304F88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786"/>
    <w:rsid w:val="00327862"/>
    <w:rsid w:val="00333589"/>
    <w:rsid w:val="00343E11"/>
    <w:rsid w:val="003457CE"/>
    <w:rsid w:val="00352E0C"/>
    <w:rsid w:val="00352F2A"/>
    <w:rsid w:val="003548CD"/>
    <w:rsid w:val="003565EE"/>
    <w:rsid w:val="003603B5"/>
    <w:rsid w:val="00362545"/>
    <w:rsid w:val="00365535"/>
    <w:rsid w:val="00365D21"/>
    <w:rsid w:val="0036747B"/>
    <w:rsid w:val="003729A7"/>
    <w:rsid w:val="003842B7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5037"/>
    <w:rsid w:val="003B526A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5329"/>
    <w:rsid w:val="0040099E"/>
    <w:rsid w:val="004017CF"/>
    <w:rsid w:val="004032AF"/>
    <w:rsid w:val="00404CDE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7851"/>
    <w:rsid w:val="004D0C08"/>
    <w:rsid w:val="004D1CD1"/>
    <w:rsid w:val="004E111A"/>
    <w:rsid w:val="004E3DF5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33677"/>
    <w:rsid w:val="005345C0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1806"/>
    <w:rsid w:val="00582DB0"/>
    <w:rsid w:val="005838C2"/>
    <w:rsid w:val="00584E25"/>
    <w:rsid w:val="00590306"/>
    <w:rsid w:val="00593044"/>
    <w:rsid w:val="00594B82"/>
    <w:rsid w:val="00595542"/>
    <w:rsid w:val="00595BFB"/>
    <w:rsid w:val="00596980"/>
    <w:rsid w:val="005A4824"/>
    <w:rsid w:val="005B4B5A"/>
    <w:rsid w:val="005C198E"/>
    <w:rsid w:val="005C454E"/>
    <w:rsid w:val="005C6821"/>
    <w:rsid w:val="005D03DE"/>
    <w:rsid w:val="005D1309"/>
    <w:rsid w:val="005D5491"/>
    <w:rsid w:val="005E289B"/>
    <w:rsid w:val="005F0309"/>
    <w:rsid w:val="005F0DD1"/>
    <w:rsid w:val="0060307E"/>
    <w:rsid w:val="00603765"/>
    <w:rsid w:val="0060391A"/>
    <w:rsid w:val="00606BE3"/>
    <w:rsid w:val="006227F6"/>
    <w:rsid w:val="00626550"/>
    <w:rsid w:val="00632F34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7E55"/>
    <w:rsid w:val="006C61E4"/>
    <w:rsid w:val="006C645F"/>
    <w:rsid w:val="006D1265"/>
    <w:rsid w:val="006D3261"/>
    <w:rsid w:val="006D4CB4"/>
    <w:rsid w:val="006E3D15"/>
    <w:rsid w:val="006E45A2"/>
    <w:rsid w:val="006F2826"/>
    <w:rsid w:val="006F3C96"/>
    <w:rsid w:val="006F7303"/>
    <w:rsid w:val="00701D68"/>
    <w:rsid w:val="00704B8F"/>
    <w:rsid w:val="00705597"/>
    <w:rsid w:val="007061FB"/>
    <w:rsid w:val="00707000"/>
    <w:rsid w:val="007147EF"/>
    <w:rsid w:val="00717915"/>
    <w:rsid w:val="007213F1"/>
    <w:rsid w:val="007216D9"/>
    <w:rsid w:val="00722BEE"/>
    <w:rsid w:val="007240CC"/>
    <w:rsid w:val="00731B3E"/>
    <w:rsid w:val="007443B0"/>
    <w:rsid w:val="007443FD"/>
    <w:rsid w:val="0074476C"/>
    <w:rsid w:val="007448E8"/>
    <w:rsid w:val="007457B3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62F4"/>
    <w:rsid w:val="007B4384"/>
    <w:rsid w:val="007C4C7D"/>
    <w:rsid w:val="007D254B"/>
    <w:rsid w:val="007D43AF"/>
    <w:rsid w:val="007D5194"/>
    <w:rsid w:val="007F05A3"/>
    <w:rsid w:val="007F267C"/>
    <w:rsid w:val="007F3047"/>
    <w:rsid w:val="007F57C0"/>
    <w:rsid w:val="00801181"/>
    <w:rsid w:val="0080725A"/>
    <w:rsid w:val="0080743C"/>
    <w:rsid w:val="0081537B"/>
    <w:rsid w:val="00815640"/>
    <w:rsid w:val="008239AA"/>
    <w:rsid w:val="00825DF6"/>
    <w:rsid w:val="00833023"/>
    <w:rsid w:val="0083663A"/>
    <w:rsid w:val="008459CB"/>
    <w:rsid w:val="00851DB8"/>
    <w:rsid w:val="00851FF4"/>
    <w:rsid w:val="00855733"/>
    <w:rsid w:val="008625CC"/>
    <w:rsid w:val="00863221"/>
    <w:rsid w:val="00873ACF"/>
    <w:rsid w:val="008747F6"/>
    <w:rsid w:val="008769EC"/>
    <w:rsid w:val="00883ADC"/>
    <w:rsid w:val="008859CA"/>
    <w:rsid w:val="00894A9C"/>
    <w:rsid w:val="008A1152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E8A"/>
    <w:rsid w:val="008E7D58"/>
    <w:rsid w:val="008F39EA"/>
    <w:rsid w:val="00901A8A"/>
    <w:rsid w:val="009024B9"/>
    <w:rsid w:val="00913D9F"/>
    <w:rsid w:val="00914E7F"/>
    <w:rsid w:val="00917662"/>
    <w:rsid w:val="0092085C"/>
    <w:rsid w:val="00927989"/>
    <w:rsid w:val="00931F46"/>
    <w:rsid w:val="00932A7B"/>
    <w:rsid w:val="00933353"/>
    <w:rsid w:val="00947296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87B58"/>
    <w:rsid w:val="009918FD"/>
    <w:rsid w:val="0099759B"/>
    <w:rsid w:val="009A38C0"/>
    <w:rsid w:val="009A7BDC"/>
    <w:rsid w:val="009B3F8C"/>
    <w:rsid w:val="009B4BB9"/>
    <w:rsid w:val="009B54ED"/>
    <w:rsid w:val="009B6C15"/>
    <w:rsid w:val="009C6818"/>
    <w:rsid w:val="009C6C07"/>
    <w:rsid w:val="009D07AE"/>
    <w:rsid w:val="009D3B0F"/>
    <w:rsid w:val="009E3B59"/>
    <w:rsid w:val="009E521B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4AC4"/>
    <w:rsid w:val="00A30801"/>
    <w:rsid w:val="00A32797"/>
    <w:rsid w:val="00A337AA"/>
    <w:rsid w:val="00A40804"/>
    <w:rsid w:val="00A43083"/>
    <w:rsid w:val="00A4361C"/>
    <w:rsid w:val="00A456AF"/>
    <w:rsid w:val="00A45D38"/>
    <w:rsid w:val="00A51A9C"/>
    <w:rsid w:val="00A5530C"/>
    <w:rsid w:val="00A5533F"/>
    <w:rsid w:val="00A57DA9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D6736"/>
    <w:rsid w:val="00AD71C8"/>
    <w:rsid w:val="00AD753D"/>
    <w:rsid w:val="00AE2750"/>
    <w:rsid w:val="00AE3888"/>
    <w:rsid w:val="00AE582B"/>
    <w:rsid w:val="00AF0A86"/>
    <w:rsid w:val="00AF5E6F"/>
    <w:rsid w:val="00B040DA"/>
    <w:rsid w:val="00B04A51"/>
    <w:rsid w:val="00B072D0"/>
    <w:rsid w:val="00B1119B"/>
    <w:rsid w:val="00B15840"/>
    <w:rsid w:val="00B16DFE"/>
    <w:rsid w:val="00B1776F"/>
    <w:rsid w:val="00B23E7F"/>
    <w:rsid w:val="00B27F32"/>
    <w:rsid w:val="00B3014C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B3F82"/>
    <w:rsid w:val="00BC1D67"/>
    <w:rsid w:val="00BC6DF1"/>
    <w:rsid w:val="00BC7DBE"/>
    <w:rsid w:val="00BD16B0"/>
    <w:rsid w:val="00BD7920"/>
    <w:rsid w:val="00BE2C65"/>
    <w:rsid w:val="00BE486C"/>
    <w:rsid w:val="00BF2617"/>
    <w:rsid w:val="00BF268C"/>
    <w:rsid w:val="00C162D5"/>
    <w:rsid w:val="00C16BC8"/>
    <w:rsid w:val="00C17BCB"/>
    <w:rsid w:val="00C20C5A"/>
    <w:rsid w:val="00C25DDB"/>
    <w:rsid w:val="00C311B3"/>
    <w:rsid w:val="00C319E9"/>
    <w:rsid w:val="00C34991"/>
    <w:rsid w:val="00C366D0"/>
    <w:rsid w:val="00C374D1"/>
    <w:rsid w:val="00C3788A"/>
    <w:rsid w:val="00C416FF"/>
    <w:rsid w:val="00C54270"/>
    <w:rsid w:val="00C5537A"/>
    <w:rsid w:val="00C56BE5"/>
    <w:rsid w:val="00C65ECC"/>
    <w:rsid w:val="00C72470"/>
    <w:rsid w:val="00C738B0"/>
    <w:rsid w:val="00C75B6A"/>
    <w:rsid w:val="00C75C8D"/>
    <w:rsid w:val="00C75CE1"/>
    <w:rsid w:val="00C76924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3A9E"/>
    <w:rsid w:val="00D2489F"/>
    <w:rsid w:val="00D26E72"/>
    <w:rsid w:val="00D30FF5"/>
    <w:rsid w:val="00D33D4F"/>
    <w:rsid w:val="00D37D28"/>
    <w:rsid w:val="00D433F2"/>
    <w:rsid w:val="00D461F2"/>
    <w:rsid w:val="00D47D8E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5B5C"/>
    <w:rsid w:val="00D8686B"/>
    <w:rsid w:val="00D909A0"/>
    <w:rsid w:val="00D942C2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9D8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0334"/>
    <w:rsid w:val="00E12BE7"/>
    <w:rsid w:val="00E25836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778B6"/>
    <w:rsid w:val="00E80251"/>
    <w:rsid w:val="00E8131F"/>
    <w:rsid w:val="00E82E1B"/>
    <w:rsid w:val="00E90426"/>
    <w:rsid w:val="00E90844"/>
    <w:rsid w:val="00E92021"/>
    <w:rsid w:val="00EB17C1"/>
    <w:rsid w:val="00EB20F1"/>
    <w:rsid w:val="00EB31A9"/>
    <w:rsid w:val="00EB31CE"/>
    <w:rsid w:val="00EB3664"/>
    <w:rsid w:val="00EC2B52"/>
    <w:rsid w:val="00EC3F09"/>
    <w:rsid w:val="00EC53D3"/>
    <w:rsid w:val="00EC63E4"/>
    <w:rsid w:val="00EC7741"/>
    <w:rsid w:val="00ED1AC6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3658E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277"/>
    <w:rsid w:val="00FA115A"/>
    <w:rsid w:val="00FA274A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3FFB-E9A2-45E1-AE3A-91629929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31</cp:revision>
  <dcterms:created xsi:type="dcterms:W3CDTF">2026-04-17T23:20:00Z</dcterms:created>
  <dcterms:modified xsi:type="dcterms:W3CDTF">2026-04-23T00:27:00Z</dcterms:modified>
</cp:coreProperties>
</file>