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DDE98" w14:textId="714EF90F" w:rsidR="007F7B70" w:rsidRPr="006210F5" w:rsidRDefault="00EC65B8" w:rsidP="005679E5">
      <w:pPr>
        <w:pStyle w:val="Ttulo1"/>
        <w:rPr>
          <w:rStyle w:val="Ttulo-visitaras"/>
          <w:rFonts w:cs="Times New Roman"/>
          <w:b/>
          <w:color w:val="FF0000"/>
          <w:sz w:val="32"/>
          <w:szCs w:val="32"/>
          <w:lang w:val="es-MX"/>
        </w:rPr>
      </w:pPr>
      <w:r>
        <w:rPr>
          <w:rStyle w:val="Ttulo-visitaras"/>
          <w:rFonts w:cs="Times New Roman"/>
          <w:b/>
          <w:color w:val="FF0000"/>
          <w:sz w:val="32"/>
          <w:szCs w:val="32"/>
          <w:lang w:val="es-MX"/>
        </w:rPr>
        <w:t>KATMANDÚ</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3B9EA1EB"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EC65B8">
        <w:rPr>
          <w:rFonts w:asciiTheme="minorHAnsi" w:eastAsia="Arial" w:hAnsiTheme="minorHAnsi" w:cstheme="minorHAnsi"/>
          <w:b/>
          <w:color w:val="002060"/>
          <w:sz w:val="24"/>
          <w:szCs w:val="24"/>
        </w:rPr>
        <w:t>4</w:t>
      </w:r>
      <w:r w:rsidR="00A109A1" w:rsidRPr="00BA37C5">
        <w:rPr>
          <w:rFonts w:asciiTheme="minorHAnsi" w:eastAsia="Arial" w:hAnsiTheme="minorHAnsi" w:cstheme="minorHAnsi"/>
          <w:b/>
          <w:color w:val="002060"/>
          <w:sz w:val="24"/>
          <w:szCs w:val="24"/>
        </w:rPr>
        <w:t xml:space="preserve"> días</w:t>
      </w:r>
    </w:p>
    <w:p w14:paraId="5E11D2B8" w14:textId="3C36803B"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9A1673">
        <w:rPr>
          <w:rFonts w:asciiTheme="minorHAnsi" w:eastAsia="Arial" w:hAnsiTheme="minorHAnsi" w:cstheme="minorHAnsi"/>
          <w:b/>
          <w:color w:val="002060"/>
          <w:sz w:val="24"/>
          <w:szCs w:val="24"/>
        </w:rPr>
        <w:t>diarias, de abril 2025 al 31 marzo 2026</w:t>
      </w:r>
      <w:r>
        <w:rPr>
          <w:rFonts w:asciiTheme="minorHAnsi" w:eastAsia="Arial" w:hAnsiTheme="minorHAnsi" w:cstheme="minorHAnsi"/>
          <w:b/>
          <w:color w:val="002060"/>
          <w:sz w:val="24"/>
          <w:szCs w:val="24"/>
        </w:rPr>
        <w:t xml:space="preserve"> </w:t>
      </w:r>
    </w:p>
    <w:p w14:paraId="6CCDBBC7" w14:textId="1BF63B4D" w:rsidR="007F7B70"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 xml:space="preserve">Servicios </w:t>
      </w:r>
      <w:r w:rsidR="009A1673">
        <w:rPr>
          <w:rFonts w:asciiTheme="minorHAnsi" w:eastAsia="Arial" w:hAnsiTheme="minorHAnsi" w:cstheme="minorHAnsi"/>
          <w:b/>
          <w:color w:val="002060"/>
          <w:sz w:val="24"/>
          <w:szCs w:val="24"/>
        </w:rPr>
        <w:t>en privado</w:t>
      </w:r>
    </w:p>
    <w:p w14:paraId="504DCA92" w14:textId="77777777" w:rsidR="009A1673" w:rsidRPr="00BA37C5" w:rsidRDefault="009A1673" w:rsidP="00BD0EA5">
      <w:pPr>
        <w:spacing w:after="0" w:line="240" w:lineRule="auto"/>
        <w:jc w:val="both"/>
        <w:rPr>
          <w:rFonts w:asciiTheme="minorHAnsi" w:eastAsia="Arial" w:hAnsiTheme="minorHAnsi" w:cstheme="minorHAnsi"/>
          <w:b/>
          <w:color w:val="002060"/>
          <w:sz w:val="24"/>
          <w:szCs w:val="24"/>
        </w:rPr>
      </w:pPr>
    </w:p>
    <w:p w14:paraId="3DABADBE" w14:textId="0AD0A778" w:rsidR="00794B66" w:rsidRPr="009A1673" w:rsidRDefault="00A109A1" w:rsidP="00BD0EA5">
      <w:pPr>
        <w:pStyle w:val="Ttulo2"/>
        <w:spacing w:before="0" w:after="0" w:line="240" w:lineRule="auto"/>
        <w:rPr>
          <w:rStyle w:val="DestinosCar"/>
          <w:sz w:val="22"/>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EC65B8">
        <w:rPr>
          <w:rFonts w:eastAsia="Arial"/>
          <w:sz w:val="24"/>
          <w:szCs w:val="24"/>
        </w:rPr>
        <w:t>Delhi</w:t>
      </w:r>
    </w:p>
    <w:p w14:paraId="76273C13" w14:textId="6AB356FC" w:rsidR="006210F5" w:rsidRDefault="00EC65B8" w:rsidP="00EC65B8">
      <w:pPr>
        <w:autoSpaceDE w:val="0"/>
        <w:autoSpaceDN w:val="0"/>
        <w:adjustRightInd w:val="0"/>
        <w:spacing w:after="0" w:line="240" w:lineRule="auto"/>
        <w:ind w:left="-142" w:firstLine="142"/>
        <w:jc w:val="both"/>
        <w:rPr>
          <w:rFonts w:asciiTheme="minorHAnsi" w:hAnsiTheme="minorHAnsi"/>
          <w:b/>
          <w:color w:val="002060"/>
          <w:sz w:val="20"/>
          <w:szCs w:val="28"/>
        </w:rPr>
      </w:pPr>
      <w:r w:rsidRPr="00EC65B8">
        <w:rPr>
          <w:rFonts w:asciiTheme="minorHAnsi" w:hAnsiTheme="minorHAnsi"/>
          <w:color w:val="002060"/>
          <w:sz w:val="20"/>
          <w:szCs w:val="28"/>
        </w:rPr>
        <w:t xml:space="preserve">A la llegada al aeropuerto se dará una bienvenida tradicional y traslado al hotel. </w:t>
      </w:r>
      <w:r w:rsidRPr="00EC65B8">
        <w:rPr>
          <w:rFonts w:asciiTheme="minorHAnsi" w:hAnsiTheme="minorHAnsi"/>
          <w:b/>
          <w:color w:val="002060"/>
          <w:sz w:val="20"/>
          <w:szCs w:val="28"/>
        </w:rPr>
        <w:t>Alojamiento en el hotel.</w:t>
      </w:r>
    </w:p>
    <w:p w14:paraId="26321744" w14:textId="77777777" w:rsidR="00EC65B8" w:rsidRPr="00EC65B8" w:rsidRDefault="00EC65B8" w:rsidP="00EC65B8">
      <w:pPr>
        <w:autoSpaceDE w:val="0"/>
        <w:autoSpaceDN w:val="0"/>
        <w:adjustRightInd w:val="0"/>
        <w:spacing w:after="0" w:line="240" w:lineRule="auto"/>
        <w:ind w:left="-142"/>
        <w:jc w:val="both"/>
        <w:rPr>
          <w:rStyle w:val="DanmeroCar"/>
          <w:rFonts w:ascii="Arial" w:eastAsia="Times New Roman" w:hAnsi="Arial" w:cs="Arial"/>
          <w:bCs/>
          <w:color w:val="auto"/>
          <w:sz w:val="20"/>
          <w:szCs w:val="20"/>
          <w:lang w:val="es-ES"/>
        </w:rPr>
      </w:pPr>
    </w:p>
    <w:p w14:paraId="7E437CB0" w14:textId="58746659" w:rsidR="00794B66" w:rsidRPr="00BD0EA5" w:rsidRDefault="00A109A1" w:rsidP="00BD0EA5">
      <w:pPr>
        <w:pStyle w:val="Ttulo2"/>
        <w:spacing w:before="0" w:after="0" w:line="240" w:lineRule="auto"/>
        <w:rPr>
          <w:rStyle w:val="fechasCar0"/>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EC65B8">
        <w:rPr>
          <w:sz w:val="24"/>
        </w:rPr>
        <w:t>Katmandú</w:t>
      </w:r>
    </w:p>
    <w:p w14:paraId="16D8DB11" w14:textId="77777777" w:rsidR="00EC65B8" w:rsidRPr="00866BA5" w:rsidRDefault="00EC65B8" w:rsidP="00EC65B8">
      <w:pPr>
        <w:autoSpaceDE w:val="0"/>
        <w:autoSpaceDN w:val="0"/>
        <w:adjustRightInd w:val="0"/>
        <w:spacing w:after="0" w:line="240" w:lineRule="auto"/>
        <w:jc w:val="both"/>
        <w:rPr>
          <w:rFonts w:asciiTheme="minorHAnsi" w:hAnsiTheme="minorHAnsi" w:cstheme="minorHAnsi"/>
          <w:b/>
          <w:bCs/>
          <w:color w:val="002060"/>
          <w:sz w:val="20"/>
          <w:szCs w:val="20"/>
        </w:rPr>
      </w:pPr>
      <w:r w:rsidRPr="00866BA5">
        <w:rPr>
          <w:rFonts w:asciiTheme="minorHAnsi" w:hAnsiTheme="minorHAnsi" w:cstheme="minorHAnsi"/>
          <w:b/>
          <w:bCs/>
          <w:color w:val="002060"/>
          <w:sz w:val="20"/>
          <w:szCs w:val="20"/>
        </w:rPr>
        <w:t>Desayuno.</w:t>
      </w:r>
      <w:r w:rsidRPr="00866BA5">
        <w:rPr>
          <w:rFonts w:asciiTheme="minorHAnsi" w:hAnsiTheme="minorHAnsi" w:cstheme="minorHAnsi"/>
          <w:color w:val="002060"/>
          <w:sz w:val="20"/>
          <w:szCs w:val="20"/>
        </w:rPr>
        <w:t xml:space="preserve"> Por la mañana visitaremos </w:t>
      </w:r>
      <w:proofErr w:type="spellStart"/>
      <w:r w:rsidRPr="00866BA5">
        <w:rPr>
          <w:rFonts w:asciiTheme="minorHAnsi" w:hAnsiTheme="minorHAnsi" w:cstheme="minorHAnsi"/>
          <w:b/>
          <w:bCs/>
          <w:color w:val="002060"/>
          <w:sz w:val="20"/>
          <w:szCs w:val="20"/>
        </w:rPr>
        <w:t>Patan</w:t>
      </w:r>
      <w:proofErr w:type="spellEnd"/>
      <w:r w:rsidRPr="00866BA5">
        <w:rPr>
          <w:rFonts w:asciiTheme="minorHAnsi" w:hAnsiTheme="minorHAnsi" w:cstheme="minorHAnsi"/>
          <w:b/>
          <w:bCs/>
          <w:color w:val="002060"/>
          <w:sz w:val="20"/>
          <w:szCs w:val="20"/>
        </w:rPr>
        <w:t>,</w:t>
      </w:r>
      <w:r w:rsidRPr="00866BA5">
        <w:rPr>
          <w:rFonts w:asciiTheme="minorHAnsi" w:hAnsiTheme="minorHAnsi" w:cstheme="minorHAnsi"/>
          <w:color w:val="002060"/>
          <w:sz w:val="20"/>
          <w:szCs w:val="20"/>
        </w:rPr>
        <w:t xml:space="preserve"> se encuentra en las orillas sur del Río </w:t>
      </w:r>
      <w:proofErr w:type="spellStart"/>
      <w:r w:rsidRPr="00866BA5">
        <w:rPr>
          <w:rFonts w:asciiTheme="minorHAnsi" w:hAnsiTheme="minorHAnsi" w:cstheme="minorHAnsi"/>
          <w:color w:val="002060"/>
          <w:sz w:val="20"/>
          <w:szCs w:val="20"/>
        </w:rPr>
        <w:t>Bagmati</w:t>
      </w:r>
      <w:proofErr w:type="spellEnd"/>
      <w:r w:rsidRPr="00866BA5">
        <w:rPr>
          <w:rFonts w:asciiTheme="minorHAnsi" w:hAnsiTheme="minorHAnsi" w:cstheme="minorHAnsi"/>
          <w:color w:val="002060"/>
          <w:sz w:val="20"/>
          <w:szCs w:val="20"/>
        </w:rPr>
        <w:t xml:space="preserve"> y es una de las tres principales ciudades en el Valle de Katmandú. </w:t>
      </w:r>
      <w:proofErr w:type="spellStart"/>
      <w:r w:rsidRPr="00866BA5">
        <w:rPr>
          <w:rFonts w:asciiTheme="minorHAnsi" w:hAnsiTheme="minorHAnsi" w:cstheme="minorHAnsi"/>
          <w:color w:val="002060"/>
          <w:sz w:val="20"/>
          <w:szCs w:val="20"/>
        </w:rPr>
        <w:t>Patan</w:t>
      </w:r>
      <w:proofErr w:type="spellEnd"/>
      <w:r w:rsidRPr="00866BA5">
        <w:rPr>
          <w:rFonts w:asciiTheme="minorHAnsi" w:hAnsiTheme="minorHAnsi" w:cstheme="minorHAnsi"/>
          <w:color w:val="002060"/>
          <w:sz w:val="20"/>
          <w:szCs w:val="20"/>
        </w:rPr>
        <w:t xml:space="preserve"> es famosa por su impresionante colección de templos fantásticamente tallados, patios de palacio, surtidores de agua, baños públicos y casas con su igualmente elaborada madera, piedra y metal tallado en virtud de los patronatos de los reyes de </w:t>
      </w:r>
      <w:proofErr w:type="spellStart"/>
      <w:r w:rsidRPr="00866BA5">
        <w:rPr>
          <w:rFonts w:asciiTheme="minorHAnsi" w:hAnsiTheme="minorHAnsi" w:cstheme="minorHAnsi"/>
          <w:color w:val="002060"/>
          <w:sz w:val="20"/>
          <w:szCs w:val="20"/>
        </w:rPr>
        <w:t>Kirat</w:t>
      </w:r>
      <w:proofErr w:type="spellEnd"/>
      <w:r w:rsidRPr="00866BA5">
        <w:rPr>
          <w:rFonts w:asciiTheme="minorHAnsi" w:hAnsiTheme="minorHAnsi" w:cstheme="minorHAnsi"/>
          <w:color w:val="002060"/>
          <w:sz w:val="20"/>
          <w:szCs w:val="20"/>
        </w:rPr>
        <w:t xml:space="preserve">, </w:t>
      </w:r>
      <w:proofErr w:type="spellStart"/>
      <w:r w:rsidRPr="00866BA5">
        <w:rPr>
          <w:rFonts w:asciiTheme="minorHAnsi" w:hAnsiTheme="minorHAnsi" w:cstheme="minorHAnsi"/>
          <w:color w:val="002060"/>
          <w:sz w:val="20"/>
          <w:szCs w:val="20"/>
        </w:rPr>
        <w:t>Lichivi</w:t>
      </w:r>
      <w:proofErr w:type="spellEnd"/>
      <w:r w:rsidRPr="00866BA5">
        <w:rPr>
          <w:rFonts w:asciiTheme="minorHAnsi" w:hAnsiTheme="minorHAnsi" w:cstheme="minorHAnsi"/>
          <w:color w:val="002060"/>
          <w:sz w:val="20"/>
          <w:szCs w:val="20"/>
        </w:rPr>
        <w:t xml:space="preserve"> y Malla.  Por la tarde visita de la </w:t>
      </w:r>
      <w:r w:rsidRPr="00866BA5">
        <w:rPr>
          <w:rFonts w:asciiTheme="minorHAnsi" w:hAnsiTheme="minorHAnsi" w:cstheme="minorHAnsi"/>
          <w:b/>
          <w:bCs/>
          <w:color w:val="002060"/>
          <w:sz w:val="20"/>
          <w:szCs w:val="20"/>
        </w:rPr>
        <w:t xml:space="preserve">Plaza </w:t>
      </w:r>
      <w:proofErr w:type="spellStart"/>
      <w:r w:rsidRPr="00866BA5">
        <w:rPr>
          <w:rFonts w:asciiTheme="minorHAnsi" w:hAnsiTheme="minorHAnsi" w:cstheme="minorHAnsi"/>
          <w:b/>
          <w:bCs/>
          <w:color w:val="002060"/>
          <w:sz w:val="20"/>
          <w:szCs w:val="20"/>
        </w:rPr>
        <w:t>Durbar</w:t>
      </w:r>
      <w:proofErr w:type="spellEnd"/>
      <w:r w:rsidRPr="00866BA5">
        <w:rPr>
          <w:rFonts w:asciiTheme="minorHAnsi" w:hAnsiTheme="minorHAnsi" w:cstheme="minorHAnsi"/>
          <w:color w:val="002060"/>
          <w:sz w:val="20"/>
          <w:szCs w:val="20"/>
        </w:rPr>
        <w:t xml:space="preserve">, </w:t>
      </w:r>
      <w:proofErr w:type="spellStart"/>
      <w:r w:rsidRPr="00866BA5">
        <w:rPr>
          <w:rFonts w:asciiTheme="minorHAnsi" w:hAnsiTheme="minorHAnsi" w:cstheme="minorHAnsi"/>
          <w:b/>
          <w:bCs/>
          <w:color w:val="002060"/>
          <w:sz w:val="20"/>
          <w:szCs w:val="20"/>
        </w:rPr>
        <w:t>Estupa</w:t>
      </w:r>
      <w:proofErr w:type="spellEnd"/>
      <w:r w:rsidRPr="00866BA5">
        <w:rPr>
          <w:rFonts w:asciiTheme="minorHAnsi" w:hAnsiTheme="minorHAnsi" w:cstheme="minorHAnsi"/>
          <w:b/>
          <w:bCs/>
          <w:color w:val="002060"/>
          <w:sz w:val="20"/>
          <w:szCs w:val="20"/>
        </w:rPr>
        <w:t xml:space="preserve"> </w:t>
      </w:r>
      <w:proofErr w:type="spellStart"/>
      <w:r w:rsidRPr="00866BA5">
        <w:rPr>
          <w:rFonts w:asciiTheme="minorHAnsi" w:hAnsiTheme="minorHAnsi" w:cstheme="minorHAnsi"/>
          <w:b/>
          <w:bCs/>
          <w:color w:val="002060"/>
          <w:sz w:val="20"/>
          <w:szCs w:val="20"/>
        </w:rPr>
        <w:t>Swayambhunath</w:t>
      </w:r>
      <w:proofErr w:type="spellEnd"/>
      <w:r w:rsidRPr="00866BA5">
        <w:rPr>
          <w:rFonts w:asciiTheme="minorHAnsi" w:hAnsiTheme="minorHAnsi" w:cstheme="minorHAnsi"/>
          <w:color w:val="002060"/>
          <w:sz w:val="20"/>
          <w:szCs w:val="20"/>
        </w:rPr>
        <w:t xml:space="preserve"> y la ciudad. La Plaza </w:t>
      </w:r>
      <w:proofErr w:type="spellStart"/>
      <w:r w:rsidRPr="00866BA5">
        <w:rPr>
          <w:rFonts w:asciiTheme="minorHAnsi" w:hAnsiTheme="minorHAnsi" w:cstheme="minorHAnsi"/>
          <w:color w:val="002060"/>
          <w:sz w:val="20"/>
          <w:szCs w:val="20"/>
        </w:rPr>
        <w:t>Durbar</w:t>
      </w:r>
      <w:proofErr w:type="spellEnd"/>
      <w:r w:rsidRPr="00866BA5">
        <w:rPr>
          <w:rFonts w:asciiTheme="minorHAnsi" w:hAnsiTheme="minorHAnsi" w:cstheme="minorHAnsi"/>
          <w:color w:val="002060"/>
          <w:sz w:val="20"/>
          <w:szCs w:val="20"/>
        </w:rPr>
        <w:t xml:space="preserve"> fue la plaza principal de la antigua Katmandú con el </w:t>
      </w:r>
      <w:r w:rsidRPr="00866BA5">
        <w:rPr>
          <w:rFonts w:asciiTheme="minorHAnsi" w:hAnsiTheme="minorHAnsi" w:cstheme="minorHAnsi"/>
          <w:b/>
          <w:bCs/>
          <w:color w:val="002060"/>
          <w:sz w:val="20"/>
          <w:szCs w:val="20"/>
        </w:rPr>
        <w:t xml:space="preserve">Palacio </w:t>
      </w:r>
      <w:proofErr w:type="spellStart"/>
      <w:r w:rsidRPr="00866BA5">
        <w:rPr>
          <w:rFonts w:asciiTheme="minorHAnsi" w:hAnsiTheme="minorHAnsi" w:cstheme="minorHAnsi"/>
          <w:b/>
          <w:bCs/>
          <w:color w:val="002060"/>
          <w:sz w:val="20"/>
          <w:szCs w:val="20"/>
        </w:rPr>
        <w:t>Hanuman</w:t>
      </w:r>
      <w:proofErr w:type="spellEnd"/>
      <w:r w:rsidRPr="00866BA5">
        <w:rPr>
          <w:rFonts w:asciiTheme="minorHAnsi" w:hAnsiTheme="minorHAnsi" w:cstheme="minorHAnsi"/>
          <w:b/>
          <w:bCs/>
          <w:color w:val="002060"/>
          <w:sz w:val="20"/>
          <w:szCs w:val="20"/>
        </w:rPr>
        <w:t xml:space="preserve"> </w:t>
      </w:r>
      <w:proofErr w:type="spellStart"/>
      <w:r w:rsidRPr="00866BA5">
        <w:rPr>
          <w:rFonts w:asciiTheme="minorHAnsi" w:hAnsiTheme="minorHAnsi" w:cstheme="minorHAnsi"/>
          <w:b/>
          <w:bCs/>
          <w:color w:val="002060"/>
          <w:sz w:val="20"/>
          <w:szCs w:val="20"/>
        </w:rPr>
        <w:t>Dhoka</w:t>
      </w:r>
      <w:proofErr w:type="spellEnd"/>
      <w:r w:rsidRPr="00866BA5">
        <w:rPr>
          <w:rFonts w:asciiTheme="minorHAnsi" w:hAnsiTheme="minorHAnsi" w:cstheme="minorHAnsi"/>
          <w:color w:val="002060"/>
          <w:sz w:val="20"/>
          <w:szCs w:val="20"/>
        </w:rPr>
        <w:t xml:space="preserve">, construido </w:t>
      </w:r>
      <w:proofErr w:type="spellStart"/>
      <w:r w:rsidRPr="00866BA5">
        <w:rPr>
          <w:rFonts w:asciiTheme="minorHAnsi" w:hAnsiTheme="minorHAnsi" w:cstheme="minorHAnsi"/>
          <w:color w:val="002060"/>
          <w:sz w:val="20"/>
          <w:szCs w:val="20"/>
        </w:rPr>
        <w:t>Pratap</w:t>
      </w:r>
      <w:proofErr w:type="spellEnd"/>
      <w:r w:rsidRPr="00866BA5">
        <w:rPr>
          <w:rFonts w:asciiTheme="minorHAnsi" w:hAnsiTheme="minorHAnsi" w:cstheme="minorHAnsi"/>
          <w:color w:val="002060"/>
          <w:sz w:val="20"/>
          <w:szCs w:val="20"/>
        </w:rPr>
        <w:t xml:space="preserve"> Malla, uno de los grandes amantes del arte que han gobernado Katmandú, como la residencia de las familias reales en el pasado. Mientras que el recinto del palacio real cubre un área grande, numerosos templos de distintos dioses y diosas hindúes rodean el palacio y están conservados, ya que fueron construidos hace cientos de años. Pasaremos por la Calle "Friki", donde en tiempos se relajaban los hippies, para visitar la </w:t>
      </w:r>
      <w:r w:rsidRPr="00866BA5">
        <w:rPr>
          <w:rFonts w:asciiTheme="minorHAnsi" w:hAnsiTheme="minorHAnsi" w:cstheme="minorHAnsi"/>
          <w:b/>
          <w:bCs/>
          <w:color w:val="002060"/>
          <w:sz w:val="20"/>
          <w:szCs w:val="20"/>
        </w:rPr>
        <w:t xml:space="preserve">Casa-Templo de la </w:t>
      </w:r>
      <w:proofErr w:type="spellStart"/>
      <w:r w:rsidRPr="00866BA5">
        <w:rPr>
          <w:rFonts w:asciiTheme="minorHAnsi" w:hAnsiTheme="minorHAnsi" w:cstheme="minorHAnsi"/>
          <w:b/>
          <w:bCs/>
          <w:color w:val="002060"/>
          <w:sz w:val="20"/>
          <w:szCs w:val="20"/>
        </w:rPr>
        <w:t>Kumari</w:t>
      </w:r>
      <w:proofErr w:type="spellEnd"/>
      <w:r w:rsidRPr="00866BA5">
        <w:rPr>
          <w:rFonts w:asciiTheme="minorHAnsi" w:hAnsiTheme="minorHAnsi" w:cstheme="minorHAnsi"/>
          <w:color w:val="002060"/>
          <w:sz w:val="20"/>
          <w:szCs w:val="20"/>
        </w:rPr>
        <w:t xml:space="preserve">, la diosa-niña, una diosa viviente. Alrededor de 2000 años de antigüedad, </w:t>
      </w:r>
      <w:proofErr w:type="spellStart"/>
      <w:r w:rsidRPr="00866BA5">
        <w:rPr>
          <w:rFonts w:asciiTheme="minorHAnsi" w:hAnsiTheme="minorHAnsi" w:cstheme="minorHAnsi"/>
          <w:b/>
          <w:bCs/>
          <w:color w:val="002060"/>
          <w:sz w:val="20"/>
          <w:szCs w:val="20"/>
        </w:rPr>
        <w:t>Swayambhunath</w:t>
      </w:r>
      <w:proofErr w:type="spellEnd"/>
      <w:r w:rsidRPr="00866BA5">
        <w:rPr>
          <w:rFonts w:asciiTheme="minorHAnsi" w:hAnsiTheme="minorHAnsi" w:cstheme="minorHAnsi"/>
          <w:color w:val="002060"/>
          <w:sz w:val="20"/>
          <w:szCs w:val="20"/>
        </w:rPr>
        <w:t xml:space="preserve"> se alza sobre una colina en el extremo suroeste de Katmandú. La </w:t>
      </w:r>
      <w:proofErr w:type="spellStart"/>
      <w:r w:rsidRPr="00866BA5">
        <w:rPr>
          <w:rFonts w:asciiTheme="minorHAnsi" w:hAnsiTheme="minorHAnsi" w:cstheme="minorHAnsi"/>
          <w:color w:val="002060"/>
          <w:sz w:val="20"/>
          <w:szCs w:val="20"/>
        </w:rPr>
        <w:t>estupa</w:t>
      </w:r>
      <w:proofErr w:type="spellEnd"/>
      <w:r w:rsidRPr="00866BA5">
        <w:rPr>
          <w:rFonts w:asciiTheme="minorHAnsi" w:hAnsiTheme="minorHAnsi" w:cstheme="minorHAnsi"/>
          <w:color w:val="002060"/>
          <w:sz w:val="20"/>
          <w:szCs w:val="20"/>
        </w:rPr>
        <w:t xml:space="preserve">, es una cúpula de 20 metros de diámetro y de 32 metros de altura y está hecha de ladrillo y de la tierra montada por una aguja cónica coronada por un pináculo de cobre dorado. </w:t>
      </w:r>
      <w:r w:rsidRPr="00866BA5">
        <w:rPr>
          <w:rFonts w:asciiTheme="minorHAnsi" w:hAnsiTheme="minorHAnsi" w:cstheme="minorHAnsi"/>
          <w:b/>
          <w:bCs/>
          <w:color w:val="002060"/>
          <w:sz w:val="20"/>
          <w:szCs w:val="20"/>
        </w:rPr>
        <w:t> Alojamiento en el hotel.</w:t>
      </w:r>
    </w:p>
    <w:p w14:paraId="217E3408" w14:textId="6578D45C" w:rsidR="00EC65B8" w:rsidRPr="00866BA5" w:rsidRDefault="00EC65B8" w:rsidP="00EC65B8">
      <w:pPr>
        <w:autoSpaceDE w:val="0"/>
        <w:autoSpaceDN w:val="0"/>
        <w:adjustRightInd w:val="0"/>
        <w:spacing w:after="0" w:line="240" w:lineRule="auto"/>
        <w:jc w:val="both"/>
        <w:rPr>
          <w:rFonts w:asciiTheme="minorHAnsi" w:hAnsiTheme="minorHAnsi" w:cstheme="minorHAnsi"/>
          <w:color w:val="002060"/>
        </w:rPr>
      </w:pPr>
      <w:r w:rsidRPr="00866BA5">
        <w:rPr>
          <w:rFonts w:asciiTheme="minorHAnsi" w:hAnsiTheme="minorHAnsi" w:cstheme="minorHAnsi"/>
          <w:b/>
          <w:bCs/>
          <w:color w:val="002060"/>
          <w:sz w:val="20"/>
          <w:szCs w:val="20"/>
        </w:rPr>
        <w:t xml:space="preserve">Nota: este día sugerimos añadir la actividad opcional </w:t>
      </w:r>
      <w:r w:rsidRPr="00866BA5">
        <w:rPr>
          <w:rFonts w:asciiTheme="minorHAnsi" w:hAnsiTheme="minorHAnsi" w:cstheme="minorHAnsi"/>
          <w:b/>
          <w:bCs/>
          <w:color w:val="00B050"/>
          <w:sz w:val="20"/>
          <w:szCs w:val="20"/>
        </w:rPr>
        <w:t>(</w:t>
      </w:r>
      <w:proofErr w:type="spellStart"/>
      <w:r w:rsidRPr="00866BA5">
        <w:rPr>
          <w:rFonts w:asciiTheme="minorHAnsi" w:hAnsiTheme="minorHAnsi" w:cstheme="minorHAnsi"/>
          <w:b/>
          <w:bCs/>
          <w:color w:val="00B050"/>
          <w:sz w:val="20"/>
          <w:szCs w:val="20"/>
        </w:rPr>
        <w:t>Travel</w:t>
      </w:r>
      <w:proofErr w:type="spellEnd"/>
      <w:r w:rsidRPr="00866BA5">
        <w:rPr>
          <w:rFonts w:asciiTheme="minorHAnsi" w:hAnsiTheme="minorHAnsi" w:cstheme="minorHAnsi"/>
          <w:b/>
          <w:bCs/>
          <w:color w:val="00B050"/>
          <w:sz w:val="20"/>
          <w:szCs w:val="20"/>
        </w:rPr>
        <w:t xml:space="preserve"> Shop Pack), </w:t>
      </w:r>
      <w:r w:rsidRPr="00866BA5">
        <w:rPr>
          <w:rFonts w:asciiTheme="minorHAnsi" w:hAnsiTheme="minorHAnsi" w:cstheme="minorHAnsi"/>
          <w:b/>
          <w:bCs/>
          <w:color w:val="002060"/>
          <w:sz w:val="20"/>
          <w:szCs w:val="20"/>
        </w:rPr>
        <w:t xml:space="preserve">viaje en avioneta con vistas al Himalaya y Everest. </w:t>
      </w:r>
    </w:p>
    <w:p w14:paraId="458CFBF4" w14:textId="77777777" w:rsidR="00EC65B8" w:rsidRPr="00866BA5" w:rsidRDefault="00EC65B8" w:rsidP="00EC65B8">
      <w:pPr>
        <w:pStyle w:val="Ttulo2"/>
        <w:spacing w:before="0" w:after="0" w:line="240" w:lineRule="auto"/>
        <w:rPr>
          <w:rFonts w:cstheme="minorHAnsi"/>
          <w:b w:val="0"/>
          <w:color w:val="002060"/>
          <w:sz w:val="20"/>
          <w:szCs w:val="28"/>
        </w:rPr>
      </w:pPr>
    </w:p>
    <w:p w14:paraId="0E4F8526" w14:textId="16665BD5" w:rsidR="00986E85" w:rsidRPr="009A1673" w:rsidRDefault="00A109A1" w:rsidP="00BD0EA5">
      <w:pPr>
        <w:pStyle w:val="Ttulo3"/>
        <w:spacing w:before="0" w:after="0" w:line="240" w:lineRule="auto"/>
        <w:rPr>
          <w:color w:val="FF0000"/>
          <w:szCs w:val="36"/>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866BA5">
        <w:rPr>
          <w:color w:val="FF0000"/>
          <w:sz w:val="24"/>
          <w:szCs w:val="36"/>
        </w:rPr>
        <w:t>Katmandú</w:t>
      </w:r>
    </w:p>
    <w:p w14:paraId="50E5954E" w14:textId="02331F6D" w:rsidR="00866BA5" w:rsidRPr="00866BA5" w:rsidRDefault="00866BA5" w:rsidP="00866BA5">
      <w:pPr>
        <w:autoSpaceDE w:val="0"/>
        <w:autoSpaceDN w:val="0"/>
        <w:adjustRightInd w:val="0"/>
        <w:spacing w:after="0" w:line="240" w:lineRule="auto"/>
        <w:jc w:val="both"/>
        <w:rPr>
          <w:rFonts w:asciiTheme="minorHAnsi" w:hAnsiTheme="minorHAnsi" w:cstheme="minorHAnsi"/>
          <w:b/>
          <w:bCs/>
          <w:color w:val="002060"/>
          <w:sz w:val="20"/>
          <w:szCs w:val="20"/>
        </w:rPr>
      </w:pPr>
      <w:r w:rsidRPr="00866BA5">
        <w:rPr>
          <w:rFonts w:asciiTheme="minorHAnsi" w:hAnsiTheme="minorHAnsi" w:cstheme="minorHAnsi"/>
          <w:b/>
          <w:bCs/>
          <w:color w:val="002060"/>
          <w:sz w:val="20"/>
          <w:szCs w:val="20"/>
        </w:rPr>
        <w:t>Desayuno.</w:t>
      </w:r>
      <w:r w:rsidRPr="00866BA5">
        <w:rPr>
          <w:rFonts w:asciiTheme="minorHAnsi" w:hAnsiTheme="minorHAnsi" w:cstheme="minorHAnsi"/>
          <w:color w:val="002060"/>
          <w:sz w:val="20"/>
          <w:szCs w:val="20"/>
        </w:rPr>
        <w:t xml:space="preserve"> Por la mañana visita al </w:t>
      </w:r>
      <w:r w:rsidRPr="00866BA5">
        <w:rPr>
          <w:rFonts w:asciiTheme="minorHAnsi" w:hAnsiTheme="minorHAnsi" w:cstheme="minorHAnsi"/>
          <w:b/>
          <w:bCs/>
          <w:color w:val="002060"/>
          <w:sz w:val="20"/>
          <w:szCs w:val="20"/>
        </w:rPr>
        <w:t>Templo Pashupatinath</w:t>
      </w:r>
      <w:r w:rsidRPr="00866BA5">
        <w:rPr>
          <w:rFonts w:asciiTheme="minorHAnsi" w:hAnsiTheme="minorHAnsi" w:cstheme="minorHAnsi"/>
          <w:color w:val="002060"/>
          <w:sz w:val="20"/>
          <w:szCs w:val="20"/>
        </w:rPr>
        <w:t xml:space="preserve">, es uno de los templos hindúes más sagrados del dios Shiva. Situado en la ribera del río </w:t>
      </w:r>
      <w:proofErr w:type="spellStart"/>
      <w:r w:rsidRPr="00866BA5">
        <w:rPr>
          <w:rFonts w:asciiTheme="minorHAnsi" w:hAnsiTheme="minorHAnsi" w:cstheme="minorHAnsi"/>
          <w:color w:val="002060"/>
          <w:sz w:val="20"/>
          <w:szCs w:val="20"/>
        </w:rPr>
        <w:t>Bagmati</w:t>
      </w:r>
      <w:proofErr w:type="spellEnd"/>
      <w:r w:rsidRPr="00866BA5">
        <w:rPr>
          <w:rFonts w:asciiTheme="minorHAnsi" w:hAnsiTheme="minorHAnsi" w:cstheme="minorHAnsi"/>
          <w:color w:val="002060"/>
          <w:sz w:val="20"/>
          <w:szCs w:val="20"/>
        </w:rPr>
        <w:t xml:space="preserve">, donde los hindúes incineran a sus muertos (La entrada al interior del templo es solo para los hindúes). A continuación, visitaremos la </w:t>
      </w:r>
      <w:proofErr w:type="spellStart"/>
      <w:r w:rsidRPr="00866BA5">
        <w:rPr>
          <w:rFonts w:asciiTheme="minorHAnsi" w:hAnsiTheme="minorHAnsi" w:cstheme="minorHAnsi"/>
          <w:b/>
          <w:bCs/>
          <w:color w:val="002060"/>
          <w:sz w:val="20"/>
          <w:szCs w:val="20"/>
        </w:rPr>
        <w:t>Estupa</w:t>
      </w:r>
      <w:proofErr w:type="spellEnd"/>
      <w:r w:rsidRPr="00866BA5">
        <w:rPr>
          <w:rFonts w:asciiTheme="minorHAnsi" w:hAnsiTheme="minorHAnsi" w:cstheme="minorHAnsi"/>
          <w:b/>
          <w:bCs/>
          <w:color w:val="002060"/>
          <w:sz w:val="20"/>
          <w:szCs w:val="20"/>
        </w:rPr>
        <w:t xml:space="preserve"> Boudhanath</w:t>
      </w:r>
      <w:r w:rsidRPr="00866BA5">
        <w:rPr>
          <w:rFonts w:asciiTheme="minorHAnsi" w:hAnsiTheme="minorHAnsi" w:cstheme="minorHAnsi"/>
          <w:color w:val="002060"/>
          <w:sz w:val="20"/>
          <w:szCs w:val="20"/>
        </w:rPr>
        <w:t xml:space="preserve">. Con una base de 82 metros de diámetro, Boudhanath es la mayor </w:t>
      </w:r>
      <w:proofErr w:type="spellStart"/>
      <w:r w:rsidRPr="00866BA5">
        <w:rPr>
          <w:rFonts w:asciiTheme="minorHAnsi" w:hAnsiTheme="minorHAnsi" w:cstheme="minorHAnsi"/>
          <w:color w:val="002060"/>
          <w:sz w:val="20"/>
          <w:szCs w:val="20"/>
        </w:rPr>
        <w:t>estupa</w:t>
      </w:r>
      <w:proofErr w:type="spellEnd"/>
      <w:r w:rsidRPr="00866BA5">
        <w:rPr>
          <w:rFonts w:asciiTheme="minorHAnsi" w:hAnsiTheme="minorHAnsi" w:cstheme="minorHAnsi"/>
          <w:color w:val="002060"/>
          <w:sz w:val="20"/>
          <w:szCs w:val="20"/>
        </w:rPr>
        <w:t xml:space="preserve"> budista en el mundo. Después salida por carretera hacia </w:t>
      </w:r>
      <w:proofErr w:type="spellStart"/>
      <w:r w:rsidRPr="00866BA5">
        <w:rPr>
          <w:rFonts w:asciiTheme="minorHAnsi" w:hAnsiTheme="minorHAnsi" w:cstheme="minorHAnsi"/>
          <w:b/>
          <w:bCs/>
          <w:color w:val="002060"/>
          <w:sz w:val="20"/>
          <w:szCs w:val="20"/>
        </w:rPr>
        <w:t>Bhaktapur</w:t>
      </w:r>
      <w:proofErr w:type="spellEnd"/>
      <w:r w:rsidRPr="00866BA5">
        <w:rPr>
          <w:rFonts w:asciiTheme="minorHAnsi" w:hAnsiTheme="minorHAnsi" w:cstheme="minorHAnsi"/>
          <w:color w:val="002060"/>
          <w:sz w:val="20"/>
          <w:szCs w:val="20"/>
        </w:rPr>
        <w:t xml:space="preserve">, una ciudad medieval, donde los </w:t>
      </w:r>
      <w:proofErr w:type="spellStart"/>
      <w:r w:rsidRPr="00866BA5">
        <w:rPr>
          <w:rFonts w:asciiTheme="minorHAnsi" w:hAnsiTheme="minorHAnsi" w:cstheme="minorHAnsi"/>
          <w:color w:val="002060"/>
          <w:sz w:val="20"/>
          <w:szCs w:val="20"/>
        </w:rPr>
        <w:t>Newars</w:t>
      </w:r>
      <w:proofErr w:type="spellEnd"/>
      <w:r w:rsidRPr="00866BA5">
        <w:rPr>
          <w:rFonts w:asciiTheme="minorHAnsi" w:hAnsiTheme="minorHAnsi" w:cstheme="minorHAnsi"/>
          <w:color w:val="002060"/>
          <w:sz w:val="20"/>
          <w:szCs w:val="20"/>
        </w:rPr>
        <w:t>, los principales habitantes todavía siguen las tradiciones y costumbres de vejez. Esto alberga algunos de los mejores ejemplos de la artesanía de Nepal en la madera y la piedra,</w:t>
      </w:r>
      <w:r>
        <w:rPr>
          <w:rFonts w:asciiTheme="minorHAnsi" w:hAnsiTheme="minorHAnsi" w:cstheme="minorHAnsi"/>
          <w:color w:val="002060"/>
          <w:sz w:val="20"/>
          <w:szCs w:val="20"/>
        </w:rPr>
        <w:t xml:space="preserve"> </w:t>
      </w:r>
      <w:r w:rsidRPr="00866BA5">
        <w:rPr>
          <w:rFonts w:asciiTheme="minorHAnsi" w:hAnsiTheme="minorHAnsi" w:cstheme="minorHAnsi"/>
          <w:color w:val="002060"/>
          <w:sz w:val="20"/>
          <w:szCs w:val="20"/>
        </w:rPr>
        <w:t xml:space="preserve">como el palacio de 55 ventanas construido en 1697, el </w:t>
      </w:r>
      <w:r w:rsidRPr="00866BA5">
        <w:rPr>
          <w:rFonts w:asciiTheme="minorHAnsi" w:hAnsiTheme="minorHAnsi" w:cstheme="minorHAnsi"/>
          <w:b/>
          <w:bCs/>
          <w:color w:val="002060"/>
          <w:sz w:val="20"/>
          <w:szCs w:val="20"/>
        </w:rPr>
        <w:t xml:space="preserve">Templo </w:t>
      </w:r>
      <w:proofErr w:type="spellStart"/>
      <w:r w:rsidRPr="00866BA5">
        <w:rPr>
          <w:rFonts w:asciiTheme="minorHAnsi" w:hAnsiTheme="minorHAnsi" w:cstheme="minorHAnsi"/>
          <w:b/>
          <w:bCs/>
          <w:color w:val="002060"/>
          <w:sz w:val="20"/>
          <w:szCs w:val="20"/>
        </w:rPr>
        <w:t>Nyatapola</w:t>
      </w:r>
      <w:proofErr w:type="spellEnd"/>
      <w:r w:rsidRPr="00866BA5">
        <w:rPr>
          <w:rFonts w:asciiTheme="minorHAnsi" w:hAnsiTheme="minorHAnsi" w:cstheme="minorHAnsi"/>
          <w:color w:val="002060"/>
          <w:sz w:val="20"/>
          <w:szCs w:val="20"/>
        </w:rPr>
        <w:t xml:space="preserve"> de cinco pisos, el </w:t>
      </w:r>
      <w:r w:rsidRPr="00866BA5">
        <w:rPr>
          <w:rFonts w:asciiTheme="minorHAnsi" w:hAnsiTheme="minorHAnsi" w:cstheme="minorHAnsi"/>
          <w:b/>
          <w:bCs/>
          <w:color w:val="002060"/>
          <w:sz w:val="20"/>
          <w:szCs w:val="20"/>
        </w:rPr>
        <w:t xml:space="preserve">Templo </w:t>
      </w:r>
      <w:proofErr w:type="spellStart"/>
      <w:r w:rsidRPr="00866BA5">
        <w:rPr>
          <w:rFonts w:asciiTheme="minorHAnsi" w:hAnsiTheme="minorHAnsi" w:cstheme="minorHAnsi"/>
          <w:b/>
          <w:bCs/>
          <w:color w:val="002060"/>
          <w:sz w:val="20"/>
          <w:szCs w:val="20"/>
        </w:rPr>
        <w:t>Kashi</w:t>
      </w:r>
      <w:proofErr w:type="spellEnd"/>
      <w:r w:rsidRPr="00866BA5">
        <w:rPr>
          <w:rFonts w:asciiTheme="minorHAnsi" w:hAnsiTheme="minorHAnsi" w:cstheme="minorHAnsi"/>
          <w:b/>
          <w:bCs/>
          <w:color w:val="002060"/>
          <w:sz w:val="20"/>
          <w:szCs w:val="20"/>
        </w:rPr>
        <w:t xml:space="preserve"> </w:t>
      </w:r>
      <w:proofErr w:type="spellStart"/>
      <w:r w:rsidRPr="00866BA5">
        <w:rPr>
          <w:rFonts w:asciiTheme="minorHAnsi" w:hAnsiTheme="minorHAnsi" w:cstheme="minorHAnsi"/>
          <w:b/>
          <w:bCs/>
          <w:color w:val="002060"/>
          <w:sz w:val="20"/>
          <w:szCs w:val="20"/>
        </w:rPr>
        <w:t>Biswanath</w:t>
      </w:r>
      <w:proofErr w:type="spellEnd"/>
      <w:r w:rsidRPr="00866BA5">
        <w:rPr>
          <w:rFonts w:asciiTheme="minorHAnsi" w:hAnsiTheme="minorHAnsi" w:cstheme="minorHAnsi"/>
          <w:color w:val="002060"/>
          <w:sz w:val="20"/>
          <w:szCs w:val="20"/>
        </w:rPr>
        <w:t xml:space="preserve">, el </w:t>
      </w:r>
      <w:r w:rsidRPr="00866BA5">
        <w:rPr>
          <w:rFonts w:asciiTheme="minorHAnsi" w:hAnsiTheme="minorHAnsi" w:cstheme="minorHAnsi"/>
          <w:b/>
          <w:bCs/>
          <w:color w:val="002060"/>
          <w:sz w:val="20"/>
          <w:szCs w:val="20"/>
        </w:rPr>
        <w:t xml:space="preserve">Templo </w:t>
      </w:r>
      <w:proofErr w:type="spellStart"/>
      <w:r w:rsidRPr="00866BA5">
        <w:rPr>
          <w:rFonts w:asciiTheme="minorHAnsi" w:hAnsiTheme="minorHAnsi" w:cstheme="minorHAnsi"/>
          <w:b/>
          <w:bCs/>
          <w:color w:val="002060"/>
          <w:sz w:val="20"/>
          <w:szCs w:val="20"/>
        </w:rPr>
        <w:t>Dattatreya</w:t>
      </w:r>
      <w:proofErr w:type="spellEnd"/>
      <w:r w:rsidRPr="00866BA5">
        <w:rPr>
          <w:rFonts w:asciiTheme="minorHAnsi" w:hAnsiTheme="minorHAnsi" w:cstheme="minorHAnsi"/>
          <w:color w:val="002060"/>
          <w:sz w:val="20"/>
          <w:szCs w:val="20"/>
        </w:rPr>
        <w:t xml:space="preserve"> entre muchos otros. Considerado como un museo viviente, uno puede ser testigo de las antiguas tradiciones llevado a cabo aún hoy en día como eran hace siglos en muchas áreas de la ciudad, como en </w:t>
      </w:r>
      <w:proofErr w:type="spellStart"/>
      <w:r w:rsidRPr="00866BA5">
        <w:rPr>
          <w:rFonts w:asciiTheme="minorHAnsi" w:hAnsiTheme="minorHAnsi" w:cstheme="minorHAnsi"/>
          <w:b/>
          <w:bCs/>
          <w:color w:val="002060"/>
          <w:sz w:val="20"/>
          <w:szCs w:val="20"/>
        </w:rPr>
        <w:t>Potters</w:t>
      </w:r>
      <w:proofErr w:type="spellEnd"/>
      <w:r w:rsidRPr="00866BA5">
        <w:rPr>
          <w:rFonts w:asciiTheme="minorHAnsi" w:hAnsiTheme="minorHAnsi" w:cstheme="minorHAnsi"/>
          <w:b/>
          <w:bCs/>
          <w:color w:val="002060"/>
          <w:sz w:val="20"/>
          <w:szCs w:val="20"/>
        </w:rPr>
        <w:t xml:space="preserve"> Square</w:t>
      </w:r>
      <w:r w:rsidRPr="00866BA5">
        <w:rPr>
          <w:rFonts w:asciiTheme="minorHAnsi" w:hAnsiTheme="minorHAnsi" w:cstheme="minorHAnsi"/>
          <w:color w:val="002060"/>
          <w:sz w:val="20"/>
          <w:szCs w:val="20"/>
        </w:rPr>
        <w:t xml:space="preserve">, donde los alfareros locales utilizan técnicas ancestrales para elaborar utensilios de barro. Regreso a Katmandú </w:t>
      </w:r>
      <w:r w:rsidRPr="00866BA5">
        <w:rPr>
          <w:rFonts w:asciiTheme="minorHAnsi" w:hAnsiTheme="minorHAnsi" w:cstheme="minorHAnsi"/>
          <w:b/>
          <w:bCs/>
          <w:color w:val="002060"/>
          <w:sz w:val="20"/>
          <w:szCs w:val="20"/>
        </w:rPr>
        <w:t>Alojamiento en el Hotel.</w:t>
      </w:r>
    </w:p>
    <w:p w14:paraId="44A01BD3" w14:textId="6AF6E343" w:rsidR="00866BA5" w:rsidRPr="00866BA5" w:rsidRDefault="00866BA5" w:rsidP="00866BA5">
      <w:pPr>
        <w:autoSpaceDE w:val="0"/>
        <w:autoSpaceDN w:val="0"/>
        <w:adjustRightInd w:val="0"/>
        <w:spacing w:after="0" w:line="240" w:lineRule="auto"/>
        <w:jc w:val="both"/>
        <w:rPr>
          <w:rFonts w:asciiTheme="minorHAnsi" w:hAnsiTheme="minorHAnsi" w:cstheme="minorHAnsi"/>
          <w:b/>
          <w:bCs/>
          <w:color w:val="002060"/>
          <w:sz w:val="20"/>
          <w:szCs w:val="20"/>
        </w:rPr>
      </w:pPr>
      <w:r w:rsidRPr="00866BA5">
        <w:rPr>
          <w:rFonts w:asciiTheme="minorHAnsi" w:hAnsiTheme="minorHAnsi" w:cstheme="minorHAnsi"/>
          <w:b/>
          <w:bCs/>
          <w:color w:val="002060"/>
          <w:sz w:val="20"/>
          <w:szCs w:val="20"/>
        </w:rPr>
        <w:t xml:space="preserve">Nota: este día sugerimos añadir la actividad opcional </w:t>
      </w:r>
      <w:r w:rsidRPr="00866BA5">
        <w:rPr>
          <w:rFonts w:asciiTheme="minorHAnsi" w:hAnsiTheme="minorHAnsi" w:cstheme="minorHAnsi"/>
          <w:b/>
          <w:bCs/>
          <w:color w:val="00B050"/>
          <w:sz w:val="20"/>
          <w:szCs w:val="20"/>
        </w:rPr>
        <w:t>(</w:t>
      </w:r>
      <w:proofErr w:type="spellStart"/>
      <w:r w:rsidRPr="00866BA5">
        <w:rPr>
          <w:rFonts w:asciiTheme="minorHAnsi" w:hAnsiTheme="minorHAnsi" w:cstheme="minorHAnsi"/>
          <w:b/>
          <w:bCs/>
          <w:color w:val="00B050"/>
          <w:sz w:val="20"/>
          <w:szCs w:val="20"/>
        </w:rPr>
        <w:t>Travel</w:t>
      </w:r>
      <w:proofErr w:type="spellEnd"/>
      <w:r w:rsidRPr="00866BA5">
        <w:rPr>
          <w:rFonts w:asciiTheme="minorHAnsi" w:hAnsiTheme="minorHAnsi" w:cstheme="minorHAnsi"/>
          <w:b/>
          <w:bCs/>
          <w:color w:val="00B050"/>
          <w:sz w:val="20"/>
          <w:szCs w:val="20"/>
        </w:rPr>
        <w:t xml:space="preserve"> Shop Pack), </w:t>
      </w:r>
      <w:r w:rsidRPr="00866BA5">
        <w:rPr>
          <w:rFonts w:asciiTheme="minorHAnsi" w:hAnsiTheme="minorHAnsi" w:cstheme="minorHAnsi"/>
          <w:b/>
          <w:bCs/>
          <w:color w:val="002060"/>
          <w:sz w:val="20"/>
          <w:szCs w:val="20"/>
        </w:rPr>
        <w:t xml:space="preserve">espectáculo de danza tradicional nepalí con traslados ida y vuelta al hotel. </w:t>
      </w:r>
    </w:p>
    <w:p w14:paraId="1C7965BF" w14:textId="78411325" w:rsidR="00866BA5" w:rsidRDefault="00866BA5" w:rsidP="00866BA5">
      <w:pPr>
        <w:autoSpaceDE w:val="0"/>
        <w:autoSpaceDN w:val="0"/>
        <w:adjustRightInd w:val="0"/>
        <w:spacing w:after="0" w:line="240" w:lineRule="auto"/>
        <w:jc w:val="both"/>
      </w:pPr>
    </w:p>
    <w:p w14:paraId="65CEC62F" w14:textId="373667C4" w:rsidR="00866BA5" w:rsidRPr="009A1673" w:rsidRDefault="00866BA5" w:rsidP="00866BA5">
      <w:pPr>
        <w:pStyle w:val="Ttulo3"/>
        <w:spacing w:before="0" w:after="0" w:line="240" w:lineRule="auto"/>
        <w:rPr>
          <w:color w:val="FF0000"/>
          <w:szCs w:val="36"/>
        </w:rPr>
      </w:pPr>
      <w:r w:rsidRPr="00BD0EA5">
        <w:rPr>
          <w:rStyle w:val="DanmeroCar"/>
          <w:rFonts w:cs="Times New Roman"/>
          <w:b/>
          <w:sz w:val="24"/>
          <w:szCs w:val="24"/>
        </w:rPr>
        <w:t xml:space="preserve">DÍA </w:t>
      </w:r>
      <w:r>
        <w:rPr>
          <w:rStyle w:val="DanmeroCar"/>
          <w:rFonts w:cs="Times New Roman"/>
          <w:b/>
          <w:sz w:val="24"/>
          <w:szCs w:val="24"/>
        </w:rPr>
        <w:t>4</w:t>
      </w:r>
      <w:r w:rsidRPr="00BD0EA5">
        <w:rPr>
          <w:rStyle w:val="DanmeroCar"/>
          <w:rFonts w:cs="Times New Roman"/>
          <w:b/>
          <w:sz w:val="24"/>
          <w:szCs w:val="24"/>
        </w:rPr>
        <w:t xml:space="preserve"> |</w:t>
      </w:r>
      <w:r w:rsidRPr="00BD0EA5">
        <w:rPr>
          <w:rFonts w:eastAsia="Arial"/>
          <w:sz w:val="24"/>
          <w:szCs w:val="24"/>
        </w:rPr>
        <w:t xml:space="preserve"> </w:t>
      </w:r>
      <w:r>
        <w:rPr>
          <w:color w:val="FF0000"/>
          <w:sz w:val="24"/>
          <w:szCs w:val="36"/>
        </w:rPr>
        <w:t>Katmandú</w:t>
      </w:r>
    </w:p>
    <w:p w14:paraId="68A19DC2" w14:textId="77777777" w:rsidR="00866BA5" w:rsidRPr="00866BA5" w:rsidRDefault="00866BA5" w:rsidP="00866BA5">
      <w:pPr>
        <w:tabs>
          <w:tab w:val="left" w:pos="1418"/>
        </w:tabs>
        <w:spacing w:after="0" w:line="240" w:lineRule="auto"/>
        <w:ind w:right="-142"/>
        <w:jc w:val="both"/>
        <w:rPr>
          <w:rFonts w:asciiTheme="minorHAnsi" w:hAnsiTheme="minorHAnsi" w:cstheme="minorHAnsi"/>
          <w:color w:val="002060"/>
          <w:sz w:val="20"/>
          <w:szCs w:val="20"/>
          <w:lang w:val="es-ES"/>
        </w:rPr>
      </w:pPr>
      <w:r w:rsidRPr="00866BA5">
        <w:rPr>
          <w:rFonts w:asciiTheme="minorHAnsi" w:hAnsiTheme="minorHAnsi" w:cstheme="minorHAnsi"/>
          <w:b/>
          <w:color w:val="002060"/>
          <w:sz w:val="20"/>
          <w:szCs w:val="20"/>
          <w:lang w:val="es-ES"/>
        </w:rPr>
        <w:t>Desayuno.</w:t>
      </w:r>
      <w:r w:rsidRPr="00866BA5">
        <w:rPr>
          <w:rFonts w:asciiTheme="minorHAnsi" w:hAnsiTheme="minorHAnsi" w:cstheme="minorHAnsi"/>
          <w:color w:val="002060"/>
          <w:sz w:val="20"/>
          <w:szCs w:val="20"/>
          <w:lang w:val="es-ES"/>
        </w:rPr>
        <w:t xml:space="preserve"> De acuerdo con la hora de tu vuelo internacional, se realizará el traslado al aeropuerto. </w:t>
      </w:r>
      <w:r w:rsidRPr="00866BA5">
        <w:rPr>
          <w:rStyle w:val="Textoennegrita"/>
          <w:rFonts w:asciiTheme="minorHAnsi" w:hAnsiTheme="minorHAnsi" w:cstheme="minorHAnsi"/>
          <w:color w:val="002060"/>
          <w:sz w:val="20"/>
          <w:szCs w:val="20"/>
          <w:shd w:val="clear" w:color="auto" w:fill="FFFFFF"/>
        </w:rPr>
        <w:t>Fin de los servicios.</w:t>
      </w:r>
    </w:p>
    <w:p w14:paraId="1B2DFE16" w14:textId="77777777" w:rsidR="00866BA5" w:rsidRPr="00866BA5" w:rsidRDefault="00866BA5" w:rsidP="00866BA5">
      <w:pPr>
        <w:tabs>
          <w:tab w:val="left" w:pos="1418"/>
        </w:tabs>
        <w:spacing w:after="0" w:line="240" w:lineRule="auto"/>
        <w:ind w:right="-142"/>
        <w:jc w:val="both"/>
        <w:rPr>
          <w:rFonts w:asciiTheme="minorHAnsi" w:hAnsiTheme="minorHAnsi" w:cstheme="minorHAnsi"/>
          <w:b/>
          <w:bCs/>
          <w:color w:val="002060"/>
          <w:sz w:val="20"/>
          <w:szCs w:val="20"/>
          <w:lang w:val="es-ES"/>
        </w:rPr>
      </w:pPr>
      <w:r w:rsidRPr="00866BA5">
        <w:rPr>
          <w:rFonts w:asciiTheme="minorHAnsi" w:hAnsiTheme="minorHAnsi" w:cstheme="minorHAnsi"/>
          <w:b/>
          <w:bCs/>
          <w:color w:val="002060"/>
          <w:sz w:val="20"/>
          <w:szCs w:val="20"/>
          <w:lang w:val="es-ES"/>
        </w:rPr>
        <w:t xml:space="preserve">Nota: El </w:t>
      </w:r>
      <w:proofErr w:type="spellStart"/>
      <w:r w:rsidRPr="00866BA5">
        <w:rPr>
          <w:rFonts w:asciiTheme="minorHAnsi" w:hAnsiTheme="minorHAnsi" w:cstheme="minorHAnsi"/>
          <w:b/>
          <w:bCs/>
          <w:color w:val="002060"/>
          <w:sz w:val="20"/>
          <w:szCs w:val="20"/>
          <w:lang w:val="es-ES"/>
        </w:rPr>
        <w:t>check</w:t>
      </w:r>
      <w:proofErr w:type="spellEnd"/>
      <w:r w:rsidRPr="00866BA5">
        <w:rPr>
          <w:rFonts w:asciiTheme="minorHAnsi" w:hAnsiTheme="minorHAnsi" w:cstheme="minorHAnsi"/>
          <w:b/>
          <w:bCs/>
          <w:color w:val="002060"/>
          <w:sz w:val="20"/>
          <w:szCs w:val="20"/>
          <w:lang w:val="es-ES"/>
        </w:rPr>
        <w:t xml:space="preserve"> </w:t>
      </w:r>
      <w:proofErr w:type="spellStart"/>
      <w:r w:rsidRPr="00866BA5">
        <w:rPr>
          <w:rFonts w:asciiTheme="minorHAnsi" w:hAnsiTheme="minorHAnsi" w:cstheme="minorHAnsi"/>
          <w:b/>
          <w:bCs/>
          <w:color w:val="002060"/>
          <w:sz w:val="20"/>
          <w:szCs w:val="20"/>
          <w:lang w:val="es-ES"/>
        </w:rPr>
        <w:t>out</w:t>
      </w:r>
      <w:proofErr w:type="spellEnd"/>
      <w:r w:rsidRPr="00866BA5">
        <w:rPr>
          <w:rFonts w:asciiTheme="minorHAnsi" w:hAnsiTheme="minorHAnsi" w:cstheme="minorHAnsi"/>
          <w:b/>
          <w:bCs/>
          <w:color w:val="002060"/>
          <w:sz w:val="20"/>
          <w:szCs w:val="20"/>
          <w:lang w:val="es-ES"/>
        </w:rPr>
        <w:t xml:space="preserve"> se debe realizar antes del mediodía.</w:t>
      </w:r>
    </w:p>
    <w:p w14:paraId="2673A019" w14:textId="3CD1B40D" w:rsidR="00866BA5" w:rsidRDefault="00866BA5" w:rsidP="00866BA5">
      <w:pPr>
        <w:autoSpaceDE w:val="0"/>
        <w:autoSpaceDN w:val="0"/>
        <w:adjustRightInd w:val="0"/>
        <w:spacing w:after="0" w:line="240" w:lineRule="auto"/>
        <w:jc w:val="both"/>
      </w:pPr>
    </w:p>
    <w:p w14:paraId="53F52FD0" w14:textId="00381748" w:rsidR="00866BA5" w:rsidRDefault="00866BA5" w:rsidP="00866BA5">
      <w:pPr>
        <w:autoSpaceDE w:val="0"/>
        <w:autoSpaceDN w:val="0"/>
        <w:adjustRightInd w:val="0"/>
        <w:spacing w:after="0" w:line="240" w:lineRule="auto"/>
        <w:jc w:val="both"/>
      </w:pPr>
    </w:p>
    <w:p w14:paraId="02E1DB09" w14:textId="2D9C8C63" w:rsidR="00866BA5" w:rsidRDefault="00866BA5" w:rsidP="00866BA5">
      <w:pPr>
        <w:autoSpaceDE w:val="0"/>
        <w:autoSpaceDN w:val="0"/>
        <w:adjustRightInd w:val="0"/>
        <w:spacing w:after="0" w:line="240" w:lineRule="auto"/>
        <w:jc w:val="both"/>
      </w:pPr>
    </w:p>
    <w:p w14:paraId="69C288F1" w14:textId="77777777" w:rsidR="00866BA5" w:rsidRDefault="00866BA5" w:rsidP="00866BA5">
      <w:pPr>
        <w:autoSpaceDE w:val="0"/>
        <w:autoSpaceDN w:val="0"/>
        <w:adjustRightInd w:val="0"/>
        <w:spacing w:after="0" w:line="240" w:lineRule="auto"/>
        <w:jc w:val="both"/>
      </w:pPr>
    </w:p>
    <w:p w14:paraId="55926324" w14:textId="6BF241FB" w:rsidR="009A1673" w:rsidRDefault="009A1673">
      <w:pPr>
        <w:spacing w:after="0"/>
        <w:jc w:val="both"/>
        <w:rPr>
          <w:b/>
          <w:sz w:val="20"/>
        </w:rPr>
      </w:pPr>
    </w:p>
    <w:p w14:paraId="1DFD85B9" w14:textId="5FD28C06" w:rsidR="00A455A6" w:rsidRDefault="001308DE" w:rsidP="001308DE">
      <w:pPr>
        <w:jc w:val="center"/>
        <w:rPr>
          <w:rFonts w:asciiTheme="minorHAnsi" w:eastAsia="Arial" w:hAnsiTheme="minorHAnsi" w:cstheme="minorHAnsi"/>
          <w:b/>
          <w:color w:val="0070C0"/>
          <w:sz w:val="20"/>
          <w:szCs w:val="20"/>
        </w:rPr>
      </w:pPr>
      <w:r w:rsidRPr="00121D3F">
        <w:rPr>
          <w:rFonts w:asciiTheme="minorHAnsi" w:eastAsia="Arial" w:hAnsiTheme="minorHAnsi" w:cstheme="minorHAnsi"/>
          <w:b/>
          <w:color w:val="0070C0"/>
          <w:sz w:val="20"/>
          <w:szCs w:val="20"/>
        </w:rPr>
        <w:t xml:space="preserve">PASAJEROS DE NACIONALIDAD MEXICANA REQUIEREN VISA PARA VISITAR </w:t>
      </w:r>
      <w:r w:rsidR="009A1673">
        <w:rPr>
          <w:rFonts w:asciiTheme="minorHAnsi" w:eastAsia="Arial" w:hAnsiTheme="minorHAnsi" w:cstheme="minorHAnsi"/>
          <w:b/>
          <w:color w:val="0070C0"/>
          <w:sz w:val="20"/>
          <w:szCs w:val="20"/>
        </w:rPr>
        <w:t>LA INDIA</w:t>
      </w:r>
      <w:r w:rsidRPr="00121D3F">
        <w:rPr>
          <w:rFonts w:asciiTheme="minorHAnsi" w:eastAsia="Arial" w:hAnsiTheme="minorHAnsi" w:cstheme="minorHAnsi"/>
          <w:b/>
          <w:color w:val="0070C0"/>
          <w:sz w:val="20"/>
          <w:szCs w:val="20"/>
        </w:rPr>
        <w:t>. OTRAS NACIONALIDADES FAVOR DE CONSULTAR CON EL CONSULADO CORRESPONDIENTE.</w:t>
      </w:r>
    </w:p>
    <w:p w14:paraId="55085F26" w14:textId="31E9A2BB"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37E0488C" w14:textId="77777777" w:rsidR="00866BA5" w:rsidRPr="00866BA5" w:rsidRDefault="00866BA5" w:rsidP="00866BA5">
      <w:pPr>
        <w:pStyle w:val="Sinespaciado"/>
        <w:numPr>
          <w:ilvl w:val="0"/>
          <w:numId w:val="25"/>
        </w:numPr>
        <w:ind w:right="-142"/>
        <w:jc w:val="both"/>
        <w:rPr>
          <w:rFonts w:asciiTheme="minorHAnsi" w:eastAsia="Arial Unicode MS" w:hAnsiTheme="minorHAnsi" w:cstheme="minorHAnsi"/>
          <w:color w:val="002060"/>
          <w:sz w:val="20"/>
          <w:szCs w:val="20"/>
          <w:lang w:val="es-AR" w:bidi="ar-SA"/>
        </w:rPr>
      </w:pPr>
      <w:r w:rsidRPr="00866BA5">
        <w:rPr>
          <w:rFonts w:asciiTheme="minorHAnsi" w:eastAsia="Arial Unicode MS" w:hAnsiTheme="minorHAnsi" w:cstheme="minorHAnsi"/>
          <w:color w:val="002060"/>
          <w:sz w:val="20"/>
          <w:szCs w:val="20"/>
          <w:lang w:val="es-AR" w:bidi="ar-SA"/>
        </w:rPr>
        <w:t>03 noches en los hoteles mencionados o similares.</w:t>
      </w:r>
    </w:p>
    <w:p w14:paraId="324C064A" w14:textId="77777777" w:rsidR="00866BA5" w:rsidRPr="00866BA5" w:rsidRDefault="00866BA5" w:rsidP="00866BA5">
      <w:pPr>
        <w:pStyle w:val="Sinespaciado"/>
        <w:numPr>
          <w:ilvl w:val="0"/>
          <w:numId w:val="25"/>
        </w:numPr>
        <w:ind w:right="-142"/>
        <w:jc w:val="both"/>
        <w:rPr>
          <w:rFonts w:asciiTheme="minorHAnsi" w:eastAsia="Arial Unicode MS" w:hAnsiTheme="minorHAnsi" w:cstheme="minorHAnsi"/>
          <w:color w:val="002060"/>
          <w:sz w:val="20"/>
          <w:szCs w:val="20"/>
          <w:lang w:val="es-AR" w:bidi="ar-SA"/>
        </w:rPr>
      </w:pPr>
      <w:r w:rsidRPr="00866BA5">
        <w:rPr>
          <w:rFonts w:asciiTheme="minorHAnsi" w:eastAsia="Arial Unicode MS" w:hAnsiTheme="minorHAnsi" w:cstheme="minorHAnsi"/>
          <w:color w:val="002060"/>
          <w:sz w:val="20"/>
          <w:szCs w:val="20"/>
          <w:lang w:val="es-AR" w:bidi="ar-SA"/>
        </w:rPr>
        <w:t>Desayuno diario.</w:t>
      </w:r>
    </w:p>
    <w:p w14:paraId="299A2026" w14:textId="77777777" w:rsidR="00866BA5" w:rsidRPr="00866BA5" w:rsidRDefault="00866BA5" w:rsidP="00866BA5">
      <w:pPr>
        <w:pStyle w:val="Sinespaciado"/>
        <w:numPr>
          <w:ilvl w:val="0"/>
          <w:numId w:val="25"/>
        </w:numPr>
        <w:ind w:right="-142"/>
        <w:jc w:val="both"/>
        <w:rPr>
          <w:rFonts w:asciiTheme="minorHAnsi" w:eastAsia="Arial Unicode MS" w:hAnsiTheme="minorHAnsi" w:cstheme="minorHAnsi"/>
          <w:color w:val="002060"/>
          <w:sz w:val="20"/>
          <w:szCs w:val="20"/>
          <w:lang w:val="es-AR" w:bidi="ar-SA"/>
        </w:rPr>
      </w:pPr>
      <w:r w:rsidRPr="00866BA5">
        <w:rPr>
          <w:rFonts w:asciiTheme="minorHAnsi" w:eastAsia="Arial Unicode MS" w:hAnsiTheme="minorHAnsi" w:cstheme="minorHAnsi"/>
          <w:color w:val="002060"/>
          <w:sz w:val="20"/>
          <w:szCs w:val="20"/>
          <w:lang w:val="es-AR" w:bidi="ar-SA"/>
        </w:rPr>
        <w:t>Traslados aeropuerto - hotel - aeropuerto por coche o miniván con aire acondicionado y asistencia en español.</w:t>
      </w:r>
    </w:p>
    <w:p w14:paraId="18D00E6D" w14:textId="77777777" w:rsidR="00866BA5" w:rsidRPr="00866BA5" w:rsidRDefault="00866BA5" w:rsidP="00866BA5">
      <w:pPr>
        <w:pStyle w:val="Sinespaciado"/>
        <w:numPr>
          <w:ilvl w:val="0"/>
          <w:numId w:val="25"/>
        </w:numPr>
        <w:ind w:right="-142"/>
        <w:jc w:val="both"/>
        <w:rPr>
          <w:rFonts w:asciiTheme="minorHAnsi" w:eastAsia="Arial Unicode MS" w:hAnsiTheme="minorHAnsi" w:cstheme="minorHAnsi"/>
          <w:color w:val="002060"/>
          <w:sz w:val="20"/>
          <w:szCs w:val="20"/>
          <w:lang w:val="es-AR" w:bidi="ar-SA"/>
        </w:rPr>
      </w:pPr>
      <w:r w:rsidRPr="00866BA5">
        <w:rPr>
          <w:rFonts w:asciiTheme="minorHAnsi" w:eastAsia="Arial Unicode MS" w:hAnsiTheme="minorHAnsi" w:cstheme="minorHAnsi"/>
          <w:color w:val="002060"/>
          <w:sz w:val="20"/>
          <w:szCs w:val="20"/>
          <w:lang w:val="es-AR" w:bidi="ar-SA"/>
        </w:rPr>
        <w:t>Manejo de equipaje de una maleta por persona en aeropuertos.</w:t>
      </w:r>
    </w:p>
    <w:p w14:paraId="00C61D0E" w14:textId="77777777" w:rsidR="00866BA5" w:rsidRPr="00866BA5" w:rsidRDefault="00866BA5" w:rsidP="00866BA5">
      <w:pPr>
        <w:pStyle w:val="Sinespaciado"/>
        <w:numPr>
          <w:ilvl w:val="0"/>
          <w:numId w:val="25"/>
        </w:numPr>
        <w:ind w:right="-142"/>
        <w:jc w:val="both"/>
        <w:rPr>
          <w:rFonts w:asciiTheme="minorHAnsi" w:eastAsia="Arial Unicode MS" w:hAnsiTheme="minorHAnsi" w:cstheme="minorHAnsi"/>
          <w:color w:val="002060"/>
          <w:sz w:val="20"/>
          <w:szCs w:val="20"/>
          <w:lang w:val="es-AR" w:bidi="ar-SA"/>
        </w:rPr>
      </w:pPr>
      <w:r w:rsidRPr="00866BA5">
        <w:rPr>
          <w:rFonts w:asciiTheme="minorHAnsi" w:eastAsia="Arial Unicode MS" w:hAnsiTheme="minorHAnsi" w:cstheme="minorHAnsi"/>
          <w:color w:val="002060"/>
          <w:sz w:val="20"/>
          <w:szCs w:val="20"/>
          <w:lang w:val="es-AR" w:bidi="ar-SA"/>
        </w:rPr>
        <w:t>Visitas guiadas y excursiones según el itinerario por coche o miniván con aire acondicionado.</w:t>
      </w:r>
    </w:p>
    <w:p w14:paraId="4B555111" w14:textId="77777777" w:rsidR="00866BA5" w:rsidRPr="00866BA5" w:rsidRDefault="00866BA5" w:rsidP="00866BA5">
      <w:pPr>
        <w:pStyle w:val="Sinespaciado"/>
        <w:numPr>
          <w:ilvl w:val="0"/>
          <w:numId w:val="25"/>
        </w:numPr>
        <w:ind w:right="-142"/>
        <w:jc w:val="both"/>
        <w:rPr>
          <w:rFonts w:asciiTheme="minorHAnsi" w:eastAsia="Arial Unicode MS" w:hAnsiTheme="minorHAnsi" w:cstheme="minorHAnsi"/>
          <w:color w:val="002060"/>
          <w:sz w:val="20"/>
          <w:szCs w:val="20"/>
          <w:lang w:val="es-AR" w:bidi="ar-SA"/>
        </w:rPr>
      </w:pPr>
      <w:r w:rsidRPr="00866BA5">
        <w:rPr>
          <w:rFonts w:asciiTheme="minorHAnsi" w:eastAsia="Arial Unicode MS" w:hAnsiTheme="minorHAnsi" w:cstheme="minorHAnsi"/>
          <w:color w:val="002060"/>
          <w:sz w:val="20"/>
          <w:szCs w:val="20"/>
          <w:lang w:val="es-AR" w:bidi="ar-SA"/>
        </w:rPr>
        <w:t>Guía local de habla hispana</w:t>
      </w:r>
    </w:p>
    <w:p w14:paraId="2313CEBF" w14:textId="77777777" w:rsidR="00866BA5" w:rsidRPr="00866BA5" w:rsidRDefault="00866BA5" w:rsidP="00866BA5">
      <w:pPr>
        <w:pStyle w:val="Sinespaciado"/>
        <w:numPr>
          <w:ilvl w:val="0"/>
          <w:numId w:val="25"/>
        </w:numPr>
        <w:ind w:right="-142"/>
        <w:jc w:val="both"/>
        <w:rPr>
          <w:rFonts w:asciiTheme="minorHAnsi" w:eastAsia="Arial Unicode MS" w:hAnsiTheme="minorHAnsi" w:cstheme="minorHAnsi"/>
          <w:color w:val="002060"/>
          <w:sz w:val="20"/>
          <w:szCs w:val="20"/>
          <w:lang w:val="es-AR" w:bidi="ar-SA"/>
        </w:rPr>
      </w:pPr>
      <w:r w:rsidRPr="00866BA5">
        <w:rPr>
          <w:rFonts w:asciiTheme="minorHAnsi" w:eastAsia="Arial Unicode MS" w:hAnsiTheme="minorHAnsi" w:cstheme="minorHAnsi"/>
          <w:color w:val="002060"/>
          <w:sz w:val="20"/>
          <w:szCs w:val="20"/>
          <w:lang w:val="es-AR" w:bidi="ar-SA"/>
        </w:rPr>
        <w:t>Entradas a los monumentos mencionados en el itinerario.</w:t>
      </w:r>
      <w:r w:rsidRPr="00866BA5">
        <w:rPr>
          <w:rFonts w:asciiTheme="minorHAnsi" w:eastAsia="Arial Unicode MS" w:hAnsiTheme="minorHAnsi" w:cstheme="minorHAnsi"/>
          <w:color w:val="002060"/>
          <w:sz w:val="20"/>
          <w:szCs w:val="20"/>
          <w:lang w:val="es-AR" w:bidi="ar-SA"/>
        </w:rPr>
        <w:tab/>
      </w:r>
    </w:p>
    <w:p w14:paraId="72E9B0B9" w14:textId="77777777" w:rsidR="00866BA5" w:rsidRDefault="00866BA5" w:rsidP="00866BA5">
      <w:pPr>
        <w:pStyle w:val="Sinespaciado"/>
        <w:numPr>
          <w:ilvl w:val="0"/>
          <w:numId w:val="25"/>
        </w:numPr>
        <w:ind w:right="-142"/>
        <w:jc w:val="both"/>
        <w:rPr>
          <w:rFonts w:asciiTheme="minorHAnsi" w:eastAsia="Arial Unicode MS" w:hAnsiTheme="minorHAnsi" w:cstheme="minorHAnsi"/>
          <w:color w:val="002060"/>
          <w:sz w:val="20"/>
          <w:szCs w:val="20"/>
          <w:lang w:val="es-AR" w:bidi="ar-SA"/>
        </w:rPr>
      </w:pPr>
      <w:r w:rsidRPr="00866BA5">
        <w:rPr>
          <w:rFonts w:asciiTheme="minorHAnsi" w:eastAsia="Arial Unicode MS" w:hAnsiTheme="minorHAnsi" w:cstheme="minorHAnsi"/>
          <w:color w:val="002060"/>
          <w:sz w:val="20"/>
          <w:szCs w:val="20"/>
          <w:lang w:val="es-AR" w:bidi="ar-SA"/>
        </w:rPr>
        <w:t>Agua mineral en el vehículo.</w:t>
      </w:r>
    </w:p>
    <w:p w14:paraId="51535196" w14:textId="0A2DA8D0" w:rsidR="006C2396" w:rsidRDefault="00866BA5" w:rsidP="00866BA5">
      <w:pPr>
        <w:pStyle w:val="Sinespaciado"/>
        <w:numPr>
          <w:ilvl w:val="0"/>
          <w:numId w:val="25"/>
        </w:numPr>
        <w:ind w:right="-142"/>
        <w:jc w:val="both"/>
        <w:rPr>
          <w:rFonts w:asciiTheme="minorHAnsi" w:eastAsia="Arial Unicode MS" w:hAnsiTheme="minorHAnsi" w:cstheme="minorHAnsi"/>
          <w:color w:val="002060"/>
          <w:sz w:val="20"/>
          <w:szCs w:val="20"/>
          <w:lang w:val="es-AR" w:bidi="ar-SA"/>
        </w:rPr>
      </w:pPr>
      <w:r w:rsidRPr="00866BA5">
        <w:rPr>
          <w:rFonts w:asciiTheme="minorHAnsi" w:eastAsia="Arial Unicode MS" w:hAnsiTheme="minorHAnsi" w:cstheme="minorHAnsi"/>
          <w:color w:val="002060"/>
          <w:sz w:val="20"/>
          <w:szCs w:val="20"/>
          <w:lang w:val="es-AR" w:bidi="ar-SA"/>
        </w:rPr>
        <w:t>Servicio en español a toda hora.</w:t>
      </w:r>
    </w:p>
    <w:p w14:paraId="14B1F3EE" w14:textId="77777777" w:rsidR="00866BA5" w:rsidRPr="00866BA5" w:rsidRDefault="00866BA5" w:rsidP="00866BA5">
      <w:pPr>
        <w:pStyle w:val="Sinespaciado"/>
        <w:ind w:right="-142"/>
        <w:jc w:val="both"/>
        <w:rPr>
          <w:rFonts w:asciiTheme="minorHAnsi" w:eastAsia="Arial Unicode MS" w:hAnsiTheme="minorHAnsi" w:cstheme="minorHAnsi"/>
          <w:color w:val="002060"/>
          <w:sz w:val="20"/>
          <w:szCs w:val="20"/>
          <w:lang w:val="es-AR" w:bidi="ar-SA"/>
        </w:rPr>
      </w:pPr>
    </w:p>
    <w:p w14:paraId="387C103F" w14:textId="662B8717" w:rsidR="006C2396" w:rsidRPr="0068514F" w:rsidRDefault="00114D3B" w:rsidP="00114D3B">
      <w:pPr>
        <w:spacing w:after="0" w:line="240" w:lineRule="auto"/>
        <w:jc w:val="both"/>
        <w:rPr>
          <w:rFonts w:asciiTheme="minorHAnsi" w:eastAsia="Arial" w:hAnsiTheme="minorHAnsi" w:cstheme="minorHAnsi"/>
          <w:b/>
          <w:bCs/>
          <w:color w:val="FF0000"/>
          <w:sz w:val="24"/>
          <w:szCs w:val="24"/>
        </w:rPr>
      </w:pPr>
      <w:r>
        <w:rPr>
          <w:rFonts w:asciiTheme="minorHAnsi" w:eastAsia="Arial" w:hAnsiTheme="minorHAnsi" w:cstheme="minorHAnsi"/>
          <w:b/>
          <w:color w:val="002060"/>
          <w:sz w:val="28"/>
          <w:szCs w:val="28"/>
        </w:rPr>
        <w:t xml:space="preserve">NO </w:t>
      </w:r>
      <w:r w:rsidRPr="00C97FB6">
        <w:rPr>
          <w:rFonts w:asciiTheme="minorHAnsi" w:eastAsia="Arial" w:hAnsiTheme="minorHAnsi" w:cstheme="minorHAnsi"/>
          <w:b/>
          <w:color w:val="002060"/>
          <w:sz w:val="28"/>
          <w:szCs w:val="28"/>
        </w:rPr>
        <w:t>INCLUYE:</w:t>
      </w:r>
    </w:p>
    <w:p w14:paraId="70C57654" w14:textId="77777777" w:rsidR="00866BA5" w:rsidRPr="00866BA5" w:rsidRDefault="00866BA5" w:rsidP="00866BA5">
      <w:pPr>
        <w:pStyle w:val="Prrafodelista"/>
        <w:numPr>
          <w:ilvl w:val="0"/>
          <w:numId w:val="26"/>
        </w:numPr>
        <w:autoSpaceDE w:val="0"/>
        <w:autoSpaceDN w:val="0"/>
        <w:adjustRightInd w:val="0"/>
        <w:spacing w:after="0" w:line="240" w:lineRule="auto"/>
        <w:ind w:left="709"/>
        <w:rPr>
          <w:rFonts w:asciiTheme="minorHAnsi" w:hAnsiTheme="minorHAnsi" w:cstheme="minorHAnsi"/>
          <w:color w:val="002060"/>
          <w:sz w:val="20"/>
          <w:szCs w:val="20"/>
          <w:lang w:eastAsia="es-ES"/>
        </w:rPr>
      </w:pPr>
      <w:r w:rsidRPr="00866BA5">
        <w:rPr>
          <w:rFonts w:asciiTheme="minorHAnsi" w:hAnsiTheme="minorHAnsi" w:cstheme="minorHAnsi"/>
          <w:color w:val="002060"/>
          <w:sz w:val="20"/>
          <w:szCs w:val="20"/>
          <w:lang w:eastAsia="es-ES"/>
        </w:rPr>
        <w:t>Visita o excursiones que nos estén mencionados en el itinerario.</w:t>
      </w:r>
    </w:p>
    <w:p w14:paraId="62596761" w14:textId="77777777" w:rsidR="00866BA5" w:rsidRPr="00866BA5" w:rsidRDefault="00866BA5" w:rsidP="00866BA5">
      <w:pPr>
        <w:pStyle w:val="Prrafodelista"/>
        <w:numPr>
          <w:ilvl w:val="0"/>
          <w:numId w:val="26"/>
        </w:numPr>
        <w:autoSpaceDE w:val="0"/>
        <w:autoSpaceDN w:val="0"/>
        <w:adjustRightInd w:val="0"/>
        <w:spacing w:after="0" w:line="240" w:lineRule="auto"/>
        <w:ind w:left="709"/>
        <w:rPr>
          <w:rFonts w:asciiTheme="minorHAnsi" w:hAnsiTheme="minorHAnsi" w:cstheme="minorHAnsi"/>
          <w:color w:val="002060"/>
          <w:sz w:val="20"/>
          <w:szCs w:val="20"/>
          <w:lang w:eastAsia="es-ES"/>
        </w:rPr>
      </w:pPr>
      <w:r w:rsidRPr="00866BA5">
        <w:rPr>
          <w:rFonts w:asciiTheme="minorHAnsi" w:hAnsiTheme="minorHAnsi" w:cstheme="minorHAnsi"/>
          <w:color w:val="002060"/>
          <w:sz w:val="20"/>
          <w:szCs w:val="20"/>
          <w:lang w:eastAsia="es-ES"/>
        </w:rPr>
        <w:t>Vuelos internacionales e internos.</w:t>
      </w:r>
    </w:p>
    <w:p w14:paraId="1ADFDF9D" w14:textId="77777777" w:rsidR="00866BA5" w:rsidRPr="00866BA5" w:rsidRDefault="00866BA5" w:rsidP="00866BA5">
      <w:pPr>
        <w:pStyle w:val="Prrafodelista"/>
        <w:numPr>
          <w:ilvl w:val="0"/>
          <w:numId w:val="26"/>
        </w:numPr>
        <w:autoSpaceDE w:val="0"/>
        <w:autoSpaceDN w:val="0"/>
        <w:adjustRightInd w:val="0"/>
        <w:spacing w:after="0" w:line="240" w:lineRule="auto"/>
        <w:ind w:left="709"/>
        <w:rPr>
          <w:rFonts w:asciiTheme="minorHAnsi" w:hAnsiTheme="minorHAnsi" w:cstheme="minorHAnsi"/>
          <w:color w:val="002060"/>
          <w:sz w:val="20"/>
          <w:szCs w:val="20"/>
          <w:lang w:eastAsia="es-ES"/>
        </w:rPr>
      </w:pPr>
      <w:r w:rsidRPr="00866BA5">
        <w:rPr>
          <w:rFonts w:asciiTheme="minorHAnsi" w:hAnsiTheme="minorHAnsi" w:cstheme="minorHAnsi"/>
          <w:color w:val="002060"/>
          <w:sz w:val="20"/>
          <w:szCs w:val="20"/>
          <w:lang w:eastAsia="es-ES"/>
        </w:rPr>
        <w:t>Trámite de visas y pasaportes.</w:t>
      </w:r>
    </w:p>
    <w:p w14:paraId="199248AE" w14:textId="77777777" w:rsidR="00866BA5" w:rsidRPr="00866BA5" w:rsidRDefault="00866BA5" w:rsidP="00866BA5">
      <w:pPr>
        <w:pStyle w:val="Prrafodelista"/>
        <w:numPr>
          <w:ilvl w:val="0"/>
          <w:numId w:val="26"/>
        </w:numPr>
        <w:autoSpaceDE w:val="0"/>
        <w:autoSpaceDN w:val="0"/>
        <w:adjustRightInd w:val="0"/>
        <w:spacing w:after="0" w:line="240" w:lineRule="auto"/>
        <w:ind w:left="709"/>
        <w:rPr>
          <w:rFonts w:asciiTheme="minorHAnsi" w:hAnsiTheme="minorHAnsi" w:cstheme="minorHAnsi"/>
          <w:color w:val="002060"/>
          <w:sz w:val="20"/>
          <w:szCs w:val="20"/>
          <w:lang w:eastAsia="es-ES"/>
        </w:rPr>
      </w:pPr>
      <w:r w:rsidRPr="00866BA5">
        <w:rPr>
          <w:rFonts w:asciiTheme="minorHAnsi" w:hAnsiTheme="minorHAnsi" w:cstheme="minorHAnsi"/>
          <w:color w:val="002060"/>
          <w:sz w:val="20"/>
          <w:szCs w:val="20"/>
          <w:lang w:eastAsia="es-ES"/>
        </w:rPr>
        <w:t>Cualquier otro impuesto de aeropuerto o cargos de inmigración.</w:t>
      </w:r>
    </w:p>
    <w:p w14:paraId="1BFAE8FF" w14:textId="77777777" w:rsidR="00866BA5" w:rsidRPr="00866BA5" w:rsidRDefault="00866BA5" w:rsidP="00866BA5">
      <w:pPr>
        <w:pStyle w:val="Prrafodelista"/>
        <w:numPr>
          <w:ilvl w:val="0"/>
          <w:numId w:val="26"/>
        </w:numPr>
        <w:autoSpaceDE w:val="0"/>
        <w:autoSpaceDN w:val="0"/>
        <w:adjustRightInd w:val="0"/>
        <w:spacing w:after="0" w:line="240" w:lineRule="auto"/>
        <w:ind w:left="709"/>
        <w:rPr>
          <w:rFonts w:asciiTheme="minorHAnsi" w:hAnsiTheme="minorHAnsi" w:cstheme="minorHAnsi"/>
          <w:color w:val="002060"/>
          <w:sz w:val="20"/>
          <w:szCs w:val="20"/>
          <w:lang w:eastAsia="es-ES"/>
        </w:rPr>
      </w:pPr>
      <w:r w:rsidRPr="00866BA5">
        <w:rPr>
          <w:rFonts w:asciiTheme="minorHAnsi" w:hAnsiTheme="minorHAnsi" w:cstheme="minorHAnsi"/>
          <w:color w:val="002060"/>
          <w:sz w:val="20"/>
          <w:szCs w:val="20"/>
          <w:lang w:eastAsia="es-ES"/>
        </w:rPr>
        <w:t xml:space="preserve">Otras comidas y bebidas que nos estén mencionados en el itinerario. </w:t>
      </w:r>
    </w:p>
    <w:p w14:paraId="03C93171" w14:textId="77777777" w:rsidR="00866BA5" w:rsidRPr="00866BA5" w:rsidRDefault="00866BA5" w:rsidP="00866BA5">
      <w:pPr>
        <w:pStyle w:val="Prrafodelista"/>
        <w:numPr>
          <w:ilvl w:val="0"/>
          <w:numId w:val="26"/>
        </w:numPr>
        <w:autoSpaceDE w:val="0"/>
        <w:autoSpaceDN w:val="0"/>
        <w:adjustRightInd w:val="0"/>
        <w:spacing w:after="0" w:line="240" w:lineRule="auto"/>
        <w:ind w:left="709"/>
        <w:jc w:val="both"/>
        <w:rPr>
          <w:rFonts w:asciiTheme="minorHAnsi" w:hAnsiTheme="minorHAnsi" w:cstheme="minorHAnsi"/>
          <w:b/>
          <w:color w:val="002060"/>
          <w:sz w:val="20"/>
          <w:szCs w:val="20"/>
          <w:lang w:eastAsia="es-ES"/>
        </w:rPr>
      </w:pPr>
      <w:r w:rsidRPr="00866BA5">
        <w:rPr>
          <w:rFonts w:asciiTheme="minorHAnsi" w:hAnsiTheme="minorHAnsi" w:cstheme="minorHAnsi"/>
          <w:color w:val="002060"/>
          <w:sz w:val="20"/>
          <w:szCs w:val="20"/>
          <w:lang w:eastAsia="es-ES"/>
        </w:rPr>
        <w:t xml:space="preserve">Cualquier gasto de índole personal </w:t>
      </w:r>
    </w:p>
    <w:p w14:paraId="587A755F" w14:textId="77777777" w:rsidR="00866BA5" w:rsidRPr="00866BA5" w:rsidRDefault="00866BA5" w:rsidP="00866BA5">
      <w:pPr>
        <w:pStyle w:val="Prrafodelista"/>
        <w:numPr>
          <w:ilvl w:val="0"/>
          <w:numId w:val="26"/>
        </w:numPr>
        <w:autoSpaceDE w:val="0"/>
        <w:autoSpaceDN w:val="0"/>
        <w:adjustRightInd w:val="0"/>
        <w:spacing w:after="0" w:line="240" w:lineRule="auto"/>
        <w:ind w:left="709" w:right="-142"/>
        <w:jc w:val="both"/>
        <w:rPr>
          <w:rFonts w:asciiTheme="minorHAnsi" w:eastAsia="Arial Unicode MS" w:hAnsiTheme="minorHAnsi" w:cstheme="minorHAnsi"/>
          <w:color w:val="002060"/>
          <w:sz w:val="20"/>
          <w:szCs w:val="20"/>
        </w:rPr>
      </w:pPr>
      <w:r w:rsidRPr="00866BA5">
        <w:rPr>
          <w:rFonts w:asciiTheme="minorHAnsi" w:hAnsiTheme="minorHAnsi" w:cstheme="minorHAnsi"/>
          <w:color w:val="002060"/>
          <w:sz w:val="20"/>
          <w:szCs w:val="20"/>
          <w:lang w:eastAsia="es-ES"/>
        </w:rPr>
        <w:t>Propinas a choferes, guías, maleteros.</w:t>
      </w:r>
    </w:p>
    <w:p w14:paraId="1D8D19AF" w14:textId="77777777" w:rsidR="003549A2" w:rsidRPr="00BA37C5" w:rsidRDefault="003549A2" w:rsidP="003549A2">
      <w:pPr>
        <w:spacing w:after="0" w:line="240" w:lineRule="auto"/>
        <w:ind w:left="720"/>
        <w:jc w:val="both"/>
        <w:rPr>
          <w:rFonts w:asciiTheme="minorHAnsi" w:eastAsia="Arial" w:hAnsiTheme="minorHAnsi" w:cstheme="minorHAnsi"/>
          <w:color w:val="002060"/>
        </w:rPr>
      </w:pPr>
    </w:p>
    <w:p w14:paraId="5B7BC684" w14:textId="3A584979" w:rsidR="00655CC5"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 xml:space="preserve">NOTAS IMPORTANTES PARA </w:t>
      </w:r>
      <w:r w:rsidR="007E3EC6">
        <w:rPr>
          <w:rFonts w:asciiTheme="minorHAnsi" w:eastAsia="Arial" w:hAnsiTheme="minorHAnsi" w:cstheme="minorHAnsi"/>
          <w:b/>
          <w:color w:val="0070C0"/>
          <w:sz w:val="28"/>
          <w:szCs w:val="28"/>
        </w:rPr>
        <w:t>VARANASI</w:t>
      </w:r>
      <w:r w:rsidR="00655CC5" w:rsidRPr="00D2140A">
        <w:rPr>
          <w:rFonts w:asciiTheme="minorHAnsi" w:eastAsia="Arial" w:hAnsiTheme="minorHAnsi" w:cstheme="minorHAnsi"/>
          <w:b/>
          <w:color w:val="0070C0"/>
          <w:sz w:val="28"/>
          <w:szCs w:val="28"/>
        </w:rPr>
        <w:t>:</w:t>
      </w:r>
    </w:p>
    <w:p w14:paraId="3F0952D0" w14:textId="77777777" w:rsidR="002D5285" w:rsidRPr="002D5285" w:rsidRDefault="002D5285" w:rsidP="002D5285">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5285">
        <w:rPr>
          <w:rFonts w:asciiTheme="minorHAnsi" w:eastAsia="Arial" w:hAnsiTheme="minorHAnsi" w:cstheme="minorHAnsi"/>
          <w:color w:val="002060"/>
          <w:sz w:val="20"/>
          <w:szCs w:val="20"/>
        </w:rPr>
        <w:t>En caso de contratar vuelos internos, la franquicia de equipaje es de 15kg por persona.</w:t>
      </w:r>
    </w:p>
    <w:p w14:paraId="63BACEF3" w14:textId="4D8F4F50" w:rsidR="002D5285" w:rsidRPr="002D5285" w:rsidRDefault="002D5285" w:rsidP="002D5285">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5285">
        <w:rPr>
          <w:rFonts w:asciiTheme="minorHAnsi" w:eastAsia="Arial" w:hAnsiTheme="minorHAnsi" w:cstheme="minorHAnsi"/>
          <w:color w:val="002060"/>
          <w:sz w:val="20"/>
          <w:szCs w:val="20"/>
        </w:rPr>
        <w:t xml:space="preserve">Horario estándar de </w:t>
      </w:r>
      <w:proofErr w:type="spellStart"/>
      <w:r w:rsidRPr="002D5285">
        <w:rPr>
          <w:rFonts w:asciiTheme="minorHAnsi" w:eastAsia="Arial" w:hAnsiTheme="minorHAnsi" w:cstheme="minorHAnsi"/>
          <w:color w:val="002060"/>
          <w:sz w:val="20"/>
          <w:szCs w:val="20"/>
        </w:rPr>
        <w:t>Check</w:t>
      </w:r>
      <w:proofErr w:type="spellEnd"/>
      <w:r w:rsidRPr="002D5285">
        <w:rPr>
          <w:rFonts w:asciiTheme="minorHAnsi" w:eastAsia="Arial" w:hAnsiTheme="minorHAnsi" w:cstheme="minorHAnsi"/>
          <w:color w:val="002060"/>
          <w:sz w:val="20"/>
          <w:szCs w:val="20"/>
        </w:rPr>
        <w:t xml:space="preserve">- in son 1400 horas y de </w:t>
      </w:r>
      <w:proofErr w:type="spellStart"/>
      <w:r w:rsidRPr="002D5285">
        <w:rPr>
          <w:rFonts w:asciiTheme="minorHAnsi" w:eastAsia="Arial" w:hAnsiTheme="minorHAnsi" w:cstheme="minorHAnsi"/>
          <w:color w:val="002060"/>
          <w:sz w:val="20"/>
          <w:szCs w:val="20"/>
        </w:rPr>
        <w:t>Check</w:t>
      </w:r>
      <w:proofErr w:type="spellEnd"/>
      <w:r w:rsidRPr="002D5285">
        <w:rPr>
          <w:rFonts w:asciiTheme="minorHAnsi" w:eastAsia="Arial" w:hAnsiTheme="minorHAnsi" w:cstheme="minorHAnsi"/>
          <w:color w:val="002060"/>
          <w:sz w:val="20"/>
          <w:szCs w:val="20"/>
        </w:rPr>
        <w:t xml:space="preserve">- </w:t>
      </w:r>
      <w:proofErr w:type="spellStart"/>
      <w:r w:rsidRPr="002D5285">
        <w:rPr>
          <w:rFonts w:asciiTheme="minorHAnsi" w:eastAsia="Arial" w:hAnsiTheme="minorHAnsi" w:cstheme="minorHAnsi"/>
          <w:color w:val="002060"/>
          <w:sz w:val="20"/>
          <w:szCs w:val="20"/>
        </w:rPr>
        <w:t>out</w:t>
      </w:r>
      <w:proofErr w:type="spellEnd"/>
      <w:r w:rsidRPr="002D5285">
        <w:rPr>
          <w:rFonts w:asciiTheme="minorHAnsi" w:eastAsia="Arial" w:hAnsiTheme="minorHAnsi" w:cstheme="minorHAnsi"/>
          <w:color w:val="002060"/>
          <w:sz w:val="20"/>
          <w:szCs w:val="20"/>
        </w:rPr>
        <w:t xml:space="preserve"> son </w:t>
      </w:r>
      <w:r>
        <w:rPr>
          <w:rFonts w:asciiTheme="minorHAnsi" w:eastAsia="Arial" w:hAnsiTheme="minorHAnsi" w:cstheme="minorHAnsi"/>
          <w:color w:val="002060"/>
          <w:sz w:val="20"/>
          <w:szCs w:val="20"/>
        </w:rPr>
        <w:t>12:00</w:t>
      </w:r>
      <w:r w:rsidRPr="002D5285">
        <w:rPr>
          <w:rFonts w:asciiTheme="minorHAnsi" w:eastAsia="Arial" w:hAnsiTheme="minorHAnsi" w:cstheme="minorHAnsi"/>
          <w:color w:val="002060"/>
          <w:sz w:val="20"/>
          <w:szCs w:val="20"/>
        </w:rPr>
        <w:t xml:space="preserve"> horas del mediodía.</w:t>
      </w:r>
    </w:p>
    <w:p w14:paraId="39D2F467" w14:textId="77777777" w:rsidR="002D5285" w:rsidRPr="002D5285" w:rsidRDefault="002D5285" w:rsidP="002D5285">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rPr>
      </w:pPr>
      <w:r w:rsidRPr="002D5285">
        <w:rPr>
          <w:rFonts w:asciiTheme="minorHAnsi" w:eastAsia="Arial" w:hAnsiTheme="minorHAnsi" w:cstheme="minorHAnsi"/>
          <w:color w:val="002060"/>
          <w:sz w:val="20"/>
          <w:szCs w:val="20"/>
        </w:rPr>
        <w:t>Habitación triple, en la India significa que una habitación con cama doble o dos camas individuales y una cama extra con ruedas (que se puede plegar); un colchón, sábanas y almohadas, pero no es la misma como las camas de madera. El tamaño de la habitación también sigue siendo los mismos como para la habitación doble o dos camas individuales y una vez la cama supletoria se coloca el espacio para andar o moverse en la habitación consigue reducida. La cama con ruedas es cómoda pero no es el mismo confort como la cama de madera.</w:t>
      </w:r>
      <w:r w:rsidRPr="002D5285">
        <w:rPr>
          <w:rFonts w:asciiTheme="minorHAnsi" w:eastAsia="Arial" w:hAnsiTheme="minorHAnsi" w:cstheme="minorHAnsi"/>
          <w:color w:val="002060"/>
          <w:sz w:val="20"/>
          <w:szCs w:val="20"/>
        </w:rPr>
        <w:tab/>
      </w:r>
    </w:p>
    <w:p w14:paraId="7E6D878D" w14:textId="77777777" w:rsidR="00655CC5" w:rsidRPr="00BA37C5" w:rsidRDefault="00655CC5"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27C280F6" w14:textId="77777777"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8312" w:type="dxa"/>
        <w:jc w:val="center"/>
        <w:tblCellSpacing w:w="0" w:type="dxa"/>
        <w:tblCellMar>
          <w:left w:w="0" w:type="dxa"/>
          <w:right w:w="0" w:type="dxa"/>
        </w:tblCellMar>
        <w:tblLook w:val="04A0" w:firstRow="1" w:lastRow="0" w:firstColumn="1" w:lastColumn="0" w:noHBand="0" w:noVBand="1"/>
      </w:tblPr>
      <w:tblGrid>
        <w:gridCol w:w="1552"/>
        <w:gridCol w:w="1559"/>
        <w:gridCol w:w="4536"/>
        <w:gridCol w:w="665"/>
      </w:tblGrid>
      <w:tr w:rsidR="006835E6" w:rsidRPr="006835E6" w14:paraId="32C04035" w14:textId="77777777" w:rsidTr="00D2140A">
        <w:trPr>
          <w:trHeight w:val="255"/>
          <w:tblCellSpacing w:w="0" w:type="dxa"/>
          <w:jc w:val="center"/>
        </w:trPr>
        <w:tc>
          <w:tcPr>
            <w:tcW w:w="8312" w:type="dxa"/>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9169789" w14:textId="7777777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bookmarkStart w:id="1" w:name="_Hlk202444748"/>
            <w:r w:rsidRPr="001934F5">
              <w:rPr>
                <w:rFonts w:asciiTheme="minorHAnsi" w:hAnsiTheme="minorHAnsi" w:cstheme="minorHAnsi"/>
                <w:b/>
                <w:bCs/>
                <w:color w:val="FFFFFF" w:themeColor="background1"/>
                <w:sz w:val="24"/>
                <w:szCs w:val="24"/>
                <w:lang w:bidi="ar-SA"/>
              </w:rPr>
              <w:t xml:space="preserve">HOTELES PREVISTOS O SIMILARES </w:t>
            </w:r>
          </w:p>
        </w:tc>
      </w:tr>
      <w:tr w:rsidR="006835E6" w:rsidRPr="006835E6" w14:paraId="670B2CEF" w14:textId="77777777" w:rsidTr="0090199B">
        <w:trPr>
          <w:trHeight w:val="280"/>
          <w:tblCellSpacing w:w="0" w:type="dxa"/>
          <w:jc w:val="center"/>
        </w:trPr>
        <w:tc>
          <w:tcPr>
            <w:tcW w:w="1552" w:type="dxa"/>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146BF824" w14:textId="7E54941E" w:rsidR="00A455A6" w:rsidRPr="006835E6" w:rsidRDefault="002D5285"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NCOHES</w:t>
            </w:r>
          </w:p>
        </w:tc>
        <w:tc>
          <w:tcPr>
            <w:tcW w:w="1559"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D1B2A1D"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536"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62B5461"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665"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750EFC5"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B87F1A" w:rsidRPr="00A0012D" w14:paraId="0144EB1F" w14:textId="77777777" w:rsidTr="002D5285">
        <w:trPr>
          <w:trHeight w:val="267"/>
          <w:tblCellSpacing w:w="0" w:type="dxa"/>
          <w:jc w:val="center"/>
        </w:trPr>
        <w:tc>
          <w:tcPr>
            <w:tcW w:w="1552" w:type="dxa"/>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C7BAE5" w14:textId="3EF52CE5" w:rsidR="00B87F1A" w:rsidRPr="001760D9" w:rsidRDefault="00B87F1A" w:rsidP="00B87F1A">
            <w:pPr>
              <w:spacing w:after="0" w:line="240" w:lineRule="auto"/>
              <w:jc w:val="center"/>
              <w:rPr>
                <w:rFonts w:asciiTheme="minorHAnsi" w:hAnsiTheme="minorHAnsi" w:cstheme="minorHAnsi"/>
                <w:color w:val="002060"/>
                <w:sz w:val="20"/>
                <w:szCs w:val="20"/>
                <w:lang w:bidi="ar-SA"/>
              </w:rPr>
            </w:pPr>
            <w:r>
              <w:rPr>
                <w:rFonts w:ascii="Calibri" w:hAnsi="Calibri" w:cs="Calibri"/>
                <w:color w:val="0C0C0C"/>
                <w:sz w:val="20"/>
                <w:szCs w:val="20"/>
              </w:rPr>
              <w:t>3</w:t>
            </w:r>
          </w:p>
        </w:tc>
        <w:tc>
          <w:tcPr>
            <w:tcW w:w="1559"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59B683" w14:textId="3D664869" w:rsidR="00B87F1A" w:rsidRPr="00A322C8" w:rsidRDefault="00B87F1A" w:rsidP="00B87F1A">
            <w:pPr>
              <w:spacing w:after="0" w:line="240" w:lineRule="auto"/>
              <w:jc w:val="center"/>
              <w:rPr>
                <w:rFonts w:asciiTheme="minorHAnsi" w:hAnsiTheme="minorHAnsi" w:cstheme="minorHAnsi"/>
                <w:b/>
                <w:bCs/>
                <w:color w:val="002060"/>
                <w:sz w:val="20"/>
                <w:szCs w:val="20"/>
                <w:lang w:bidi="ar-SA"/>
              </w:rPr>
            </w:pPr>
            <w:r>
              <w:rPr>
                <w:rFonts w:ascii="Calibri" w:hAnsi="Calibri" w:cs="Calibri"/>
                <w:color w:val="0C0C0C"/>
                <w:sz w:val="20"/>
                <w:szCs w:val="20"/>
              </w:rPr>
              <w:t>KATMANDÚ</w:t>
            </w:r>
          </w:p>
        </w:tc>
        <w:tc>
          <w:tcPr>
            <w:tcW w:w="4536" w:type="dxa"/>
            <w:vMerge w:val="restart"/>
            <w:tcBorders>
              <w:right w:val="single" w:sz="6" w:space="0" w:color="000000"/>
            </w:tcBorders>
            <w:shd w:val="clear" w:color="auto" w:fill="FFFFFF"/>
            <w:tcMar>
              <w:top w:w="0" w:type="dxa"/>
              <w:left w:w="45" w:type="dxa"/>
              <w:bottom w:w="0" w:type="dxa"/>
              <w:right w:w="45" w:type="dxa"/>
            </w:tcMar>
            <w:vAlign w:val="center"/>
          </w:tcPr>
          <w:p w14:paraId="13BB98D5" w14:textId="20F017D4" w:rsidR="00B87F1A" w:rsidRPr="006210F5" w:rsidRDefault="00B87F1A" w:rsidP="00B87F1A">
            <w:pPr>
              <w:spacing w:after="0" w:line="240" w:lineRule="auto"/>
              <w:jc w:val="center"/>
              <w:rPr>
                <w:rFonts w:asciiTheme="minorHAnsi" w:hAnsiTheme="minorHAnsi" w:cstheme="minorHAnsi"/>
                <w:color w:val="002060"/>
                <w:sz w:val="20"/>
                <w:szCs w:val="20"/>
                <w:lang w:val="en-US" w:bidi="ar-SA"/>
              </w:rPr>
            </w:pPr>
            <w:r>
              <w:rPr>
                <w:rFonts w:ascii="Calibri" w:hAnsi="Calibri" w:cs="Calibri"/>
                <w:color w:val="0C0C0C"/>
                <w:sz w:val="20"/>
                <w:szCs w:val="20"/>
              </w:rPr>
              <w:t>ALOFT BY MARRIOTT</w:t>
            </w:r>
          </w:p>
        </w:tc>
        <w:tc>
          <w:tcPr>
            <w:tcW w:w="665" w:type="dxa"/>
            <w:tcBorders>
              <w:right w:val="single" w:sz="6" w:space="0" w:color="000000"/>
            </w:tcBorders>
            <w:shd w:val="clear" w:color="auto" w:fill="FFFFFF"/>
            <w:tcMar>
              <w:top w:w="0" w:type="dxa"/>
              <w:left w:w="45" w:type="dxa"/>
              <w:bottom w:w="0" w:type="dxa"/>
              <w:right w:w="45" w:type="dxa"/>
            </w:tcMar>
            <w:vAlign w:val="bottom"/>
          </w:tcPr>
          <w:p w14:paraId="1EE2E3AB" w14:textId="35CEDD62" w:rsidR="00B87F1A" w:rsidRPr="006C1CB0" w:rsidRDefault="00B87F1A" w:rsidP="00B87F1A">
            <w:pPr>
              <w:spacing w:after="0" w:line="240" w:lineRule="auto"/>
              <w:jc w:val="center"/>
              <w:rPr>
                <w:rFonts w:asciiTheme="minorHAnsi" w:hAnsiTheme="minorHAnsi" w:cstheme="minorHAnsi"/>
                <w:b/>
                <w:bCs/>
                <w:color w:val="002060"/>
                <w:sz w:val="20"/>
                <w:szCs w:val="20"/>
                <w:lang w:bidi="ar-SA"/>
              </w:rPr>
            </w:pPr>
            <w:r>
              <w:rPr>
                <w:rFonts w:ascii="Calibri" w:hAnsi="Calibri" w:cs="Calibri"/>
                <w:color w:val="0C0C0C"/>
                <w:sz w:val="20"/>
                <w:szCs w:val="20"/>
              </w:rPr>
              <w:t>PS</w:t>
            </w:r>
          </w:p>
        </w:tc>
      </w:tr>
      <w:tr w:rsidR="002D5285" w:rsidRPr="00A0012D" w14:paraId="41449751" w14:textId="77777777" w:rsidTr="0090199B">
        <w:trPr>
          <w:trHeight w:val="242"/>
          <w:tblCellSpacing w:w="0" w:type="dxa"/>
          <w:jc w:val="center"/>
        </w:trPr>
        <w:tc>
          <w:tcPr>
            <w:tcW w:w="1552" w:type="dxa"/>
            <w:vMerge/>
            <w:tcBorders>
              <w:left w:val="single" w:sz="6" w:space="0" w:color="000000"/>
              <w:bottom w:val="single" w:sz="6" w:space="0" w:color="000000"/>
              <w:right w:val="single" w:sz="6" w:space="0" w:color="000000"/>
            </w:tcBorders>
            <w:vAlign w:val="center"/>
            <w:hideMark/>
          </w:tcPr>
          <w:p w14:paraId="4BFCA920" w14:textId="77777777" w:rsidR="002D5285" w:rsidRPr="001760D9" w:rsidRDefault="002D5285" w:rsidP="002D5285">
            <w:pPr>
              <w:spacing w:after="0" w:line="240" w:lineRule="auto"/>
              <w:jc w:val="center"/>
              <w:rPr>
                <w:rFonts w:asciiTheme="minorHAnsi" w:hAnsiTheme="minorHAnsi" w:cstheme="minorHAnsi"/>
                <w:color w:val="002060"/>
                <w:sz w:val="20"/>
                <w:szCs w:val="20"/>
                <w:lang w:bidi="ar-SA"/>
              </w:rPr>
            </w:pPr>
          </w:p>
        </w:tc>
        <w:tc>
          <w:tcPr>
            <w:tcW w:w="1559" w:type="dxa"/>
            <w:vMerge/>
            <w:tcBorders>
              <w:bottom w:val="single" w:sz="6" w:space="0" w:color="000000"/>
              <w:right w:val="single" w:sz="6" w:space="0" w:color="000000"/>
            </w:tcBorders>
            <w:vAlign w:val="center"/>
            <w:hideMark/>
          </w:tcPr>
          <w:p w14:paraId="36F1188D" w14:textId="77777777" w:rsidR="002D5285" w:rsidRPr="00A322C8" w:rsidRDefault="002D5285" w:rsidP="002D5285">
            <w:pPr>
              <w:spacing w:after="0" w:line="240" w:lineRule="auto"/>
              <w:jc w:val="center"/>
              <w:rPr>
                <w:rFonts w:asciiTheme="minorHAnsi" w:hAnsiTheme="minorHAnsi" w:cstheme="minorHAnsi"/>
                <w:b/>
                <w:bCs/>
                <w:color w:val="002060"/>
                <w:sz w:val="20"/>
                <w:szCs w:val="20"/>
                <w:lang w:bidi="ar-SA"/>
              </w:rPr>
            </w:pPr>
          </w:p>
        </w:tc>
        <w:tc>
          <w:tcPr>
            <w:tcW w:w="4536" w:type="dxa"/>
            <w:vMerge/>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47BC0D" w14:textId="297333B4" w:rsidR="002D5285" w:rsidRPr="00A0012D" w:rsidRDefault="002D5285" w:rsidP="002D5285">
            <w:pPr>
              <w:spacing w:after="0" w:line="240" w:lineRule="auto"/>
              <w:jc w:val="center"/>
              <w:rPr>
                <w:rFonts w:asciiTheme="minorHAnsi" w:hAnsiTheme="minorHAnsi" w:cstheme="minorHAnsi"/>
                <w:color w:val="002060"/>
                <w:sz w:val="20"/>
                <w:szCs w:val="20"/>
                <w:lang w:bidi="ar-SA"/>
              </w:rPr>
            </w:pPr>
          </w:p>
        </w:tc>
        <w:tc>
          <w:tcPr>
            <w:tcW w:w="665" w:type="dxa"/>
            <w:tcBorders>
              <w:bottom w:val="single" w:sz="6" w:space="0" w:color="000000"/>
              <w:right w:val="single" w:sz="6" w:space="0" w:color="000000"/>
            </w:tcBorders>
            <w:tcMar>
              <w:top w:w="0" w:type="dxa"/>
              <w:left w:w="45" w:type="dxa"/>
              <w:bottom w:w="0" w:type="dxa"/>
              <w:right w:w="45" w:type="dxa"/>
            </w:tcMar>
            <w:vAlign w:val="bottom"/>
            <w:hideMark/>
          </w:tcPr>
          <w:p w14:paraId="0D062EF8" w14:textId="5C0FC95F" w:rsidR="002D5285" w:rsidRPr="006C1CB0" w:rsidRDefault="002D5285" w:rsidP="00B87F1A">
            <w:pPr>
              <w:spacing w:after="0" w:line="240" w:lineRule="auto"/>
              <w:rPr>
                <w:rFonts w:asciiTheme="minorHAnsi" w:hAnsiTheme="minorHAnsi" w:cstheme="minorHAnsi"/>
                <w:b/>
                <w:bCs/>
                <w:color w:val="002060"/>
                <w:sz w:val="20"/>
                <w:szCs w:val="20"/>
                <w:lang w:bidi="ar-SA"/>
              </w:rPr>
            </w:pPr>
          </w:p>
        </w:tc>
      </w:tr>
      <w:bookmarkEnd w:id="1"/>
    </w:tbl>
    <w:p w14:paraId="5D9CB753" w14:textId="1E995751" w:rsidR="00BB793D" w:rsidRDefault="00BB793D">
      <w:pPr>
        <w:spacing w:after="0" w:line="240" w:lineRule="auto"/>
        <w:jc w:val="both"/>
        <w:rPr>
          <w:rFonts w:asciiTheme="minorHAnsi" w:eastAsia="Arial" w:hAnsiTheme="minorHAnsi" w:cstheme="minorHAnsi"/>
          <w:color w:val="002060"/>
          <w:sz w:val="20"/>
          <w:szCs w:val="20"/>
        </w:rPr>
      </w:pPr>
    </w:p>
    <w:p w14:paraId="7BB772A6" w14:textId="47B63B4C" w:rsidR="00B87F1A" w:rsidRDefault="00B87F1A">
      <w:pPr>
        <w:spacing w:after="0" w:line="240" w:lineRule="auto"/>
        <w:jc w:val="both"/>
        <w:rPr>
          <w:rFonts w:asciiTheme="minorHAnsi" w:eastAsia="Arial" w:hAnsiTheme="minorHAnsi" w:cstheme="minorHAnsi"/>
          <w:color w:val="002060"/>
          <w:sz w:val="20"/>
          <w:szCs w:val="20"/>
        </w:rPr>
      </w:pPr>
    </w:p>
    <w:p w14:paraId="350DA927" w14:textId="681F0F23" w:rsidR="00B87F1A" w:rsidRDefault="00B87F1A">
      <w:pPr>
        <w:spacing w:after="0" w:line="240" w:lineRule="auto"/>
        <w:jc w:val="both"/>
        <w:rPr>
          <w:rFonts w:asciiTheme="minorHAnsi" w:eastAsia="Arial" w:hAnsiTheme="minorHAnsi" w:cstheme="minorHAnsi"/>
          <w:color w:val="002060"/>
          <w:sz w:val="20"/>
          <w:szCs w:val="20"/>
        </w:rPr>
      </w:pPr>
    </w:p>
    <w:p w14:paraId="0A94A6FB" w14:textId="03D6A8EE" w:rsidR="00B87F1A" w:rsidRDefault="00B87F1A">
      <w:pPr>
        <w:spacing w:after="0" w:line="240" w:lineRule="auto"/>
        <w:jc w:val="both"/>
        <w:rPr>
          <w:rFonts w:asciiTheme="minorHAnsi" w:eastAsia="Arial" w:hAnsiTheme="minorHAnsi" w:cstheme="minorHAnsi"/>
          <w:color w:val="002060"/>
          <w:sz w:val="20"/>
          <w:szCs w:val="20"/>
        </w:rPr>
      </w:pPr>
    </w:p>
    <w:p w14:paraId="5D1B5959" w14:textId="7D3F8F95" w:rsidR="00B87F1A" w:rsidRDefault="00B87F1A">
      <w:pPr>
        <w:spacing w:after="0" w:line="240" w:lineRule="auto"/>
        <w:jc w:val="both"/>
        <w:rPr>
          <w:rFonts w:asciiTheme="minorHAnsi" w:eastAsia="Arial" w:hAnsiTheme="minorHAnsi" w:cstheme="minorHAnsi"/>
          <w:color w:val="002060"/>
          <w:sz w:val="20"/>
          <w:szCs w:val="20"/>
        </w:rPr>
      </w:pPr>
    </w:p>
    <w:p w14:paraId="0A7448AF" w14:textId="2A15174D" w:rsidR="00B87F1A" w:rsidRDefault="00B87F1A">
      <w:pPr>
        <w:spacing w:after="0" w:line="240" w:lineRule="auto"/>
        <w:jc w:val="both"/>
        <w:rPr>
          <w:rFonts w:asciiTheme="minorHAnsi" w:eastAsia="Arial" w:hAnsiTheme="minorHAnsi" w:cstheme="minorHAnsi"/>
          <w:color w:val="002060"/>
          <w:sz w:val="20"/>
          <w:szCs w:val="20"/>
        </w:rPr>
      </w:pPr>
    </w:p>
    <w:p w14:paraId="062BA185" w14:textId="52E015CD" w:rsidR="00B87F1A" w:rsidRDefault="00B87F1A">
      <w:pPr>
        <w:spacing w:after="0" w:line="240" w:lineRule="auto"/>
        <w:jc w:val="both"/>
        <w:rPr>
          <w:rFonts w:asciiTheme="minorHAnsi" w:eastAsia="Arial" w:hAnsiTheme="minorHAnsi" w:cstheme="minorHAnsi"/>
          <w:color w:val="002060"/>
          <w:sz w:val="20"/>
          <w:szCs w:val="20"/>
        </w:rPr>
      </w:pPr>
    </w:p>
    <w:p w14:paraId="79B132EF" w14:textId="1DFBF662" w:rsidR="00B87F1A" w:rsidRDefault="00B87F1A">
      <w:pPr>
        <w:spacing w:after="0" w:line="240" w:lineRule="auto"/>
        <w:jc w:val="both"/>
        <w:rPr>
          <w:rFonts w:asciiTheme="minorHAnsi" w:eastAsia="Arial" w:hAnsiTheme="minorHAnsi" w:cstheme="minorHAnsi"/>
          <w:color w:val="002060"/>
          <w:sz w:val="20"/>
          <w:szCs w:val="20"/>
        </w:rPr>
      </w:pPr>
    </w:p>
    <w:p w14:paraId="6627D54E" w14:textId="77777777" w:rsidR="00B87F1A" w:rsidRPr="00A0012D" w:rsidRDefault="00B87F1A">
      <w:pPr>
        <w:spacing w:after="0" w:line="240" w:lineRule="auto"/>
        <w:jc w:val="both"/>
        <w:rPr>
          <w:rFonts w:asciiTheme="minorHAnsi" w:eastAsia="Arial" w:hAnsiTheme="minorHAnsi" w:cstheme="minorHAnsi"/>
          <w:color w:val="002060"/>
          <w:sz w:val="20"/>
          <w:szCs w:val="20"/>
        </w:rPr>
      </w:pPr>
    </w:p>
    <w:tbl>
      <w:tblPr>
        <w:tblW w:w="8298" w:type="dxa"/>
        <w:jc w:val="center"/>
        <w:tblCellSpacing w:w="0" w:type="dxa"/>
        <w:tblCellMar>
          <w:left w:w="0" w:type="dxa"/>
          <w:right w:w="0" w:type="dxa"/>
        </w:tblCellMar>
        <w:tblLook w:val="04A0" w:firstRow="1" w:lastRow="0" w:firstColumn="1" w:lastColumn="0" w:noHBand="0" w:noVBand="1"/>
      </w:tblPr>
      <w:tblGrid>
        <w:gridCol w:w="5386"/>
        <w:gridCol w:w="995"/>
        <w:gridCol w:w="953"/>
        <w:gridCol w:w="958"/>
        <w:gridCol w:w="6"/>
      </w:tblGrid>
      <w:tr w:rsidR="00A0012D" w:rsidRPr="00A0012D" w14:paraId="36253F8E" w14:textId="77777777" w:rsidTr="00A322C8">
        <w:trPr>
          <w:gridAfter w:val="1"/>
          <w:trHeight w:val="23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7C85DABB" w14:textId="7777777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TARIFA EN USD POR PERSONA </w:t>
            </w:r>
          </w:p>
        </w:tc>
      </w:tr>
      <w:tr w:rsidR="00A0012D" w:rsidRPr="00A0012D" w14:paraId="09DD2A46" w14:textId="77777777" w:rsidTr="00A322C8">
        <w:trPr>
          <w:gridAfter w:val="1"/>
          <w:trHeight w:val="259"/>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4E03FBBC" w14:textId="32F565B6" w:rsidR="00A455A6" w:rsidRPr="00A322C8"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A322C8">
              <w:rPr>
                <w:rFonts w:asciiTheme="minorHAnsi" w:hAnsiTheme="minorHAnsi" w:cstheme="minorHAnsi"/>
                <w:b/>
                <w:bCs/>
                <w:color w:val="FFFFFF" w:themeColor="background1"/>
                <w:sz w:val="20"/>
                <w:szCs w:val="20"/>
                <w:lang w:bidi="ar-SA"/>
              </w:rPr>
              <w:t xml:space="preserve">TERRESTRE (MÍNIMO 2 PERSONAS) </w:t>
            </w:r>
          </w:p>
        </w:tc>
      </w:tr>
      <w:tr w:rsidR="002D5285" w:rsidRPr="00A0012D" w14:paraId="7109F4F8" w14:textId="77777777" w:rsidTr="007A3CDE">
        <w:trPr>
          <w:gridAfter w:val="1"/>
          <w:trHeight w:val="248"/>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4AB8425" w14:textId="603FE693" w:rsidR="002D5285" w:rsidRPr="00A0012D" w:rsidRDefault="002D5285" w:rsidP="002D5285">
            <w:pPr>
              <w:spacing w:after="0" w:line="240" w:lineRule="auto"/>
              <w:rPr>
                <w:rFonts w:asciiTheme="minorHAnsi" w:hAnsiTheme="minorHAnsi" w:cstheme="minorHAnsi"/>
                <w:b/>
                <w:bCs/>
                <w:color w:val="002060"/>
                <w:sz w:val="20"/>
                <w:szCs w:val="20"/>
                <w:lang w:bidi="ar-SA"/>
              </w:rPr>
            </w:pPr>
            <w:r>
              <w:rPr>
                <w:rFonts w:ascii="Calibri" w:hAnsi="Calibri" w:cs="Calibri"/>
                <w:b/>
                <w:bCs/>
                <w:color w:val="000000"/>
                <w:sz w:val="20"/>
                <w:szCs w:val="20"/>
              </w:rPr>
              <w:t>PRIMERA</w:t>
            </w:r>
            <w:r w:rsidR="00EF7956">
              <w:rPr>
                <w:rFonts w:ascii="Calibri" w:hAnsi="Calibri" w:cs="Calibri"/>
                <w:b/>
                <w:bCs/>
                <w:color w:val="000000"/>
                <w:sz w:val="20"/>
                <w:szCs w:val="20"/>
              </w:rPr>
              <w:t xml:space="preserve">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2F92235" w14:textId="4DA30B0A" w:rsidR="002D5285" w:rsidRPr="00A0012D" w:rsidRDefault="002D5285" w:rsidP="002D5285">
            <w:pPr>
              <w:spacing w:after="0" w:line="240" w:lineRule="auto"/>
              <w:jc w:val="center"/>
              <w:rPr>
                <w:rFonts w:asciiTheme="minorHAnsi" w:hAnsiTheme="minorHAnsi" w:cstheme="minorHAnsi"/>
                <w:b/>
                <w:bCs/>
                <w:color w:val="002060"/>
                <w:sz w:val="20"/>
                <w:szCs w:val="20"/>
                <w:lang w:bidi="ar-SA"/>
              </w:rPr>
            </w:pPr>
            <w:r>
              <w:rPr>
                <w:rFonts w:ascii="Calibri" w:hAnsi="Calibri" w:cs="Calibri"/>
                <w:b/>
                <w:bCs/>
                <w:color w:val="000000"/>
                <w:sz w:val="20"/>
                <w:szCs w:val="20"/>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AA22FE1" w14:textId="1A7A0273" w:rsidR="002D5285" w:rsidRPr="00A0012D" w:rsidRDefault="002D5285" w:rsidP="002D5285">
            <w:pPr>
              <w:spacing w:after="0" w:line="240" w:lineRule="auto"/>
              <w:jc w:val="center"/>
              <w:rPr>
                <w:rFonts w:asciiTheme="minorHAnsi" w:hAnsiTheme="minorHAnsi" w:cstheme="minorHAnsi"/>
                <w:b/>
                <w:bCs/>
                <w:color w:val="002060"/>
                <w:sz w:val="20"/>
                <w:szCs w:val="20"/>
                <w:lang w:bidi="ar-SA"/>
              </w:rPr>
            </w:pPr>
            <w:r>
              <w:rPr>
                <w:rFonts w:ascii="Calibri" w:hAnsi="Calibri" w:cs="Calibri"/>
                <w:b/>
                <w:bCs/>
                <w:color w:val="000000"/>
                <w:sz w:val="20"/>
                <w:szCs w:val="20"/>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B13C8C4" w14:textId="43C9D35D" w:rsidR="002D5285" w:rsidRPr="00A0012D" w:rsidRDefault="002D5285" w:rsidP="002D5285">
            <w:pPr>
              <w:spacing w:after="0" w:line="240" w:lineRule="auto"/>
              <w:jc w:val="center"/>
              <w:rPr>
                <w:rFonts w:asciiTheme="minorHAnsi" w:hAnsiTheme="minorHAnsi" w:cstheme="minorHAnsi"/>
                <w:b/>
                <w:bCs/>
                <w:color w:val="002060"/>
                <w:sz w:val="20"/>
                <w:szCs w:val="20"/>
                <w:lang w:bidi="ar-SA"/>
              </w:rPr>
            </w:pPr>
            <w:r>
              <w:rPr>
                <w:rFonts w:ascii="Calibri" w:hAnsi="Calibri" w:cs="Calibri"/>
                <w:b/>
                <w:bCs/>
                <w:color w:val="000000"/>
                <w:sz w:val="20"/>
                <w:szCs w:val="20"/>
              </w:rPr>
              <w:t>SGL</w:t>
            </w:r>
          </w:p>
        </w:tc>
      </w:tr>
      <w:tr w:rsidR="00162277" w:rsidRPr="00A0012D" w14:paraId="496E0CDF" w14:textId="77777777" w:rsidTr="007A3CDE">
        <w:trPr>
          <w:gridAfter w:val="1"/>
          <w:trHeight w:val="2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07D258" w14:textId="7A158F68" w:rsidR="002D5285" w:rsidRPr="00A0012D" w:rsidRDefault="002D5285" w:rsidP="002D5285">
            <w:pPr>
              <w:spacing w:after="0" w:line="240" w:lineRule="auto"/>
              <w:rPr>
                <w:rFonts w:asciiTheme="minorHAnsi" w:hAnsiTheme="minorHAnsi" w:cstheme="minorHAnsi"/>
                <w:color w:val="002060"/>
                <w:sz w:val="20"/>
                <w:szCs w:val="20"/>
                <w:lang w:bidi="ar-SA"/>
              </w:rPr>
            </w:pPr>
            <w:r>
              <w:rPr>
                <w:rFonts w:ascii="Calibri" w:hAnsi="Calibri" w:cs="Calibri"/>
                <w:color w:val="0C0C0C"/>
                <w:sz w:val="20"/>
                <w:szCs w:val="20"/>
              </w:rPr>
              <w:t xml:space="preserve">01 ABRIL 2025 AL 31 MARZO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1D4460" w14:textId="0BF80423" w:rsidR="002D5285" w:rsidRPr="00A0012D" w:rsidRDefault="00B87F1A" w:rsidP="002D5285">
            <w:pPr>
              <w:spacing w:after="0" w:line="240" w:lineRule="auto"/>
              <w:jc w:val="center"/>
              <w:rPr>
                <w:rFonts w:asciiTheme="minorHAnsi" w:hAnsiTheme="minorHAnsi" w:cstheme="minorHAnsi"/>
                <w:color w:val="002060"/>
                <w:sz w:val="20"/>
                <w:szCs w:val="20"/>
                <w:lang w:bidi="ar-SA"/>
              </w:rPr>
            </w:pPr>
            <w:r>
              <w:rPr>
                <w:rFonts w:ascii="Calibri" w:hAnsi="Calibri" w:cs="Calibri"/>
                <w:color w:val="0C0C0C"/>
                <w:sz w:val="20"/>
                <w:szCs w:val="20"/>
              </w:rPr>
              <w:t>650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D4D884" w14:textId="1ECDFE86" w:rsidR="002D5285" w:rsidRPr="00A0012D" w:rsidRDefault="00B87F1A" w:rsidP="002D5285">
            <w:pPr>
              <w:spacing w:after="0" w:line="240" w:lineRule="auto"/>
              <w:jc w:val="center"/>
              <w:rPr>
                <w:rFonts w:asciiTheme="minorHAnsi" w:hAnsiTheme="minorHAnsi" w:cstheme="minorHAnsi"/>
                <w:color w:val="002060"/>
                <w:sz w:val="20"/>
                <w:szCs w:val="20"/>
                <w:lang w:bidi="ar-SA"/>
              </w:rPr>
            </w:pPr>
            <w:r>
              <w:rPr>
                <w:rFonts w:ascii="Calibri" w:hAnsi="Calibri" w:cs="Calibri"/>
                <w:color w:val="0C0C0C"/>
                <w:sz w:val="20"/>
                <w:szCs w:val="20"/>
              </w:rPr>
              <w:t>640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82F7EC" w14:textId="089D88E4" w:rsidR="002D5285" w:rsidRPr="00A0012D" w:rsidRDefault="00B87F1A" w:rsidP="002D5285">
            <w:pPr>
              <w:spacing w:after="0" w:line="240" w:lineRule="auto"/>
              <w:jc w:val="center"/>
              <w:rPr>
                <w:rFonts w:asciiTheme="minorHAnsi" w:hAnsiTheme="minorHAnsi" w:cstheme="minorHAnsi"/>
                <w:color w:val="002060"/>
                <w:sz w:val="20"/>
                <w:szCs w:val="20"/>
                <w:lang w:bidi="ar-SA"/>
              </w:rPr>
            </w:pPr>
            <w:r>
              <w:rPr>
                <w:rFonts w:ascii="Calibri" w:hAnsi="Calibri" w:cs="Calibri"/>
                <w:color w:val="0C0C0C"/>
                <w:sz w:val="20"/>
                <w:szCs w:val="20"/>
              </w:rPr>
              <w:t>870</w:t>
            </w:r>
          </w:p>
        </w:tc>
      </w:tr>
      <w:tr w:rsidR="001760D9" w:rsidRPr="001760D9" w14:paraId="0CCE887A" w14:textId="77777777" w:rsidTr="007A3CDE">
        <w:trPr>
          <w:gridAfter w:val="1"/>
          <w:trHeight w:val="482"/>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799ED1" w14:textId="465C4799" w:rsidR="00A455A6" w:rsidRPr="001760D9" w:rsidRDefault="00A455A6" w:rsidP="00A455A6">
            <w:pPr>
              <w:spacing w:after="0" w:line="240" w:lineRule="auto"/>
              <w:jc w:val="center"/>
              <w:rPr>
                <w:rFonts w:asciiTheme="minorHAnsi" w:hAnsiTheme="minorHAnsi" w:cstheme="minorHAnsi"/>
                <w:b/>
                <w:bCs/>
                <w:color w:val="0070C0"/>
                <w:sz w:val="20"/>
                <w:szCs w:val="20"/>
                <w:lang w:bidi="ar-SA"/>
              </w:rPr>
            </w:pPr>
            <w:r w:rsidRPr="001760D9">
              <w:rPr>
                <w:rFonts w:asciiTheme="minorHAnsi" w:hAnsiTheme="minorHAnsi" w:cstheme="minorHAnsi"/>
                <w:b/>
                <w:bCs/>
                <w:color w:val="0070C0"/>
                <w:sz w:val="20"/>
                <w:szCs w:val="20"/>
                <w:lang w:bidi="ar-SA"/>
              </w:rPr>
              <w:t>PRECIOS SUJETOS A DISPONIBILIDAD Y A CAMBIOS SIN PREVIO AVISO. TARIFAS NO APLICAN PARA CONGRESOS, EVENTOS ESPECIALES, NAVIDAD, SEMANA SANTA. SUPLEMENTO DESDE EL INTERIOR DEL PAÍS, CONSULTAR TARIFA</w:t>
            </w:r>
            <w:r w:rsidR="002D5285">
              <w:rPr>
                <w:rFonts w:asciiTheme="minorHAnsi" w:hAnsiTheme="minorHAnsi" w:cstheme="minorHAnsi"/>
                <w:b/>
                <w:bCs/>
                <w:color w:val="0070C0"/>
                <w:sz w:val="20"/>
                <w:szCs w:val="20"/>
                <w:lang w:bidi="ar-SA"/>
              </w:rPr>
              <w:t xml:space="preserve">. </w:t>
            </w:r>
            <w:r w:rsidR="002D5285" w:rsidRPr="002D5285">
              <w:rPr>
                <w:rFonts w:asciiTheme="minorHAnsi" w:hAnsiTheme="minorHAnsi" w:cstheme="minorHAnsi"/>
                <w:b/>
                <w:bCs/>
                <w:color w:val="FF0000"/>
                <w:sz w:val="20"/>
                <w:szCs w:val="20"/>
                <w:lang w:bidi="ar-SA"/>
              </w:rPr>
              <w:t>VIGENCIA HASTA EL 31 DE MARZO 2026</w:t>
            </w:r>
          </w:p>
        </w:tc>
      </w:tr>
      <w:tr w:rsidR="00A0012D" w:rsidRPr="00A0012D" w14:paraId="33AC5B49" w14:textId="77777777" w:rsidTr="007A3CDE">
        <w:trPr>
          <w:trHeight w:val="212"/>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A566DE9" w14:textId="77777777" w:rsidR="00A455A6" w:rsidRPr="00A0012D" w:rsidRDefault="00A455A6" w:rsidP="00A455A6">
            <w:pPr>
              <w:spacing w:after="0" w:line="240" w:lineRule="auto"/>
              <w:rPr>
                <w:rFonts w:asciiTheme="minorHAnsi" w:hAnsiTheme="minorHAnsi" w:cstheme="minorHAnsi"/>
                <w:b/>
                <w:bCs/>
                <w:color w:val="002060"/>
                <w:sz w:val="20"/>
                <w:szCs w:val="20"/>
                <w:lang w:bidi="ar-SA"/>
              </w:rPr>
            </w:pPr>
          </w:p>
        </w:tc>
        <w:tc>
          <w:tcPr>
            <w:tcW w:w="0" w:type="auto"/>
            <w:vAlign w:val="center"/>
            <w:hideMark/>
          </w:tcPr>
          <w:p w14:paraId="10C36953" w14:textId="77777777" w:rsidR="00A455A6" w:rsidRPr="00A0012D" w:rsidRDefault="00A455A6" w:rsidP="00A455A6">
            <w:pPr>
              <w:spacing w:after="0" w:line="240" w:lineRule="auto"/>
              <w:jc w:val="center"/>
              <w:rPr>
                <w:rFonts w:asciiTheme="minorHAnsi" w:hAnsiTheme="minorHAnsi" w:cstheme="minorHAnsi"/>
                <w:b/>
                <w:bCs/>
                <w:color w:val="002060"/>
                <w:sz w:val="20"/>
                <w:szCs w:val="20"/>
                <w:lang w:bidi="ar-SA"/>
              </w:rPr>
            </w:pPr>
          </w:p>
        </w:tc>
      </w:tr>
      <w:tr w:rsidR="00A0012D" w:rsidRPr="00A0012D" w14:paraId="0F357163" w14:textId="77777777" w:rsidTr="007A3CDE">
        <w:trPr>
          <w:trHeight w:val="223"/>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636D9F4" w14:textId="77777777" w:rsidR="00A455A6" w:rsidRPr="00A0012D" w:rsidRDefault="00A455A6" w:rsidP="00A455A6">
            <w:pPr>
              <w:spacing w:after="0" w:line="240" w:lineRule="auto"/>
              <w:rPr>
                <w:rFonts w:asciiTheme="minorHAnsi" w:hAnsiTheme="minorHAnsi" w:cstheme="minorHAnsi"/>
                <w:b/>
                <w:bCs/>
                <w:color w:val="002060"/>
                <w:sz w:val="20"/>
                <w:szCs w:val="20"/>
                <w:lang w:bidi="ar-SA"/>
              </w:rPr>
            </w:pPr>
          </w:p>
        </w:tc>
        <w:tc>
          <w:tcPr>
            <w:tcW w:w="0" w:type="auto"/>
            <w:vAlign w:val="center"/>
            <w:hideMark/>
          </w:tcPr>
          <w:p w14:paraId="31546F0F" w14:textId="77777777" w:rsidR="00A455A6" w:rsidRPr="00A0012D" w:rsidRDefault="00A455A6" w:rsidP="00A455A6">
            <w:pPr>
              <w:spacing w:after="0" w:line="240" w:lineRule="auto"/>
              <w:rPr>
                <w:rFonts w:asciiTheme="minorHAnsi" w:hAnsiTheme="minorHAnsi" w:cstheme="minorHAnsi"/>
                <w:color w:val="002060"/>
                <w:sz w:val="20"/>
                <w:szCs w:val="20"/>
                <w:lang w:bidi="ar-SA"/>
              </w:rPr>
            </w:pPr>
          </w:p>
        </w:tc>
      </w:tr>
      <w:tr w:rsidR="002D5285" w:rsidRPr="00A0012D" w14:paraId="732D3E23" w14:textId="77777777" w:rsidTr="007A3CDE">
        <w:trPr>
          <w:gridAfter w:val="4"/>
          <w:trHeight w:val="236"/>
          <w:tblCellSpacing w:w="0" w:type="dxa"/>
          <w:jc w:val="center"/>
        </w:trPr>
        <w:tc>
          <w:tcPr>
            <w:tcW w:w="0" w:type="auto"/>
            <w:vAlign w:val="center"/>
            <w:hideMark/>
          </w:tcPr>
          <w:p w14:paraId="7BFEA5D8" w14:textId="77777777" w:rsidR="002D5285" w:rsidRPr="00A0012D" w:rsidRDefault="002D5285" w:rsidP="00A455A6">
            <w:pPr>
              <w:spacing w:after="0" w:line="240" w:lineRule="auto"/>
              <w:rPr>
                <w:rFonts w:asciiTheme="minorHAnsi" w:hAnsiTheme="minorHAnsi" w:cstheme="minorHAnsi"/>
                <w:color w:val="002060"/>
                <w:sz w:val="20"/>
                <w:szCs w:val="20"/>
                <w:lang w:bidi="ar-SA"/>
              </w:rPr>
            </w:pPr>
          </w:p>
        </w:tc>
      </w:tr>
    </w:tbl>
    <w:p w14:paraId="59139D5A" w14:textId="24C6980F" w:rsidR="00A455A6" w:rsidRPr="00A0012D" w:rsidRDefault="00945F42">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r w:rsidR="008E5CC0" w:rsidRPr="00A0012D">
        <w:rPr>
          <w:rFonts w:asciiTheme="minorHAnsi" w:eastAsia="Arial" w:hAnsiTheme="minorHAnsi" w:cstheme="minorHAnsi"/>
          <w:noProof/>
          <w:color w:val="002060"/>
          <w:sz w:val="20"/>
          <w:szCs w:val="20"/>
        </w:rPr>
        <w:drawing>
          <wp:anchor distT="0" distB="0" distL="114300" distR="114300" simplePos="0" relativeHeight="251658240" behindDoc="0" locked="0" layoutInCell="1" allowOverlap="1" wp14:anchorId="3FDDA053" wp14:editId="03D3DEFD">
            <wp:simplePos x="0" y="0"/>
            <wp:positionH relativeFrom="margin">
              <wp:align>center</wp:align>
            </wp:positionH>
            <wp:positionV relativeFrom="paragraph">
              <wp:posOffset>106680</wp:posOffset>
            </wp:positionV>
            <wp:extent cx="1407160" cy="48450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407160" cy="484505"/>
                    </a:xfrm>
                    <a:prstGeom prst="rect">
                      <a:avLst/>
                    </a:prstGeom>
                  </pic:spPr>
                </pic:pic>
              </a:graphicData>
            </a:graphic>
            <wp14:sizeRelH relativeFrom="page">
              <wp14:pctWidth>0</wp14:pctWidth>
            </wp14:sizeRelH>
            <wp14:sizeRelV relativeFrom="page">
              <wp14:pctHeight>0</wp14:pctHeight>
            </wp14:sizeRelV>
          </wp:anchor>
        </w:drawing>
      </w:r>
    </w:p>
    <w:p w14:paraId="6ED94D7E" w14:textId="217EDAC1" w:rsidR="00A455A6" w:rsidRPr="00A0012D" w:rsidRDefault="00A455A6">
      <w:pPr>
        <w:spacing w:after="0" w:line="240" w:lineRule="auto"/>
        <w:jc w:val="both"/>
        <w:rPr>
          <w:rFonts w:asciiTheme="minorHAnsi" w:eastAsia="Arial" w:hAnsiTheme="minorHAnsi" w:cstheme="minorHAnsi"/>
          <w:color w:val="002060"/>
          <w:sz w:val="20"/>
          <w:szCs w:val="20"/>
        </w:rPr>
      </w:pPr>
    </w:p>
    <w:p w14:paraId="26410BA6" w14:textId="77777777" w:rsidR="00692BA8" w:rsidRPr="00A0012D" w:rsidRDefault="00692BA8">
      <w:pPr>
        <w:spacing w:after="0" w:line="240" w:lineRule="auto"/>
        <w:jc w:val="both"/>
        <w:rPr>
          <w:rFonts w:asciiTheme="minorHAnsi" w:eastAsia="Arial" w:hAnsiTheme="minorHAnsi" w:cstheme="minorHAnsi"/>
          <w:color w:val="002060"/>
          <w:sz w:val="20"/>
          <w:szCs w:val="20"/>
        </w:rPr>
      </w:pPr>
    </w:p>
    <w:tbl>
      <w:tblPr>
        <w:tblW w:w="7455" w:type="dxa"/>
        <w:jc w:val="center"/>
        <w:tblCellSpacing w:w="0" w:type="dxa"/>
        <w:tblCellMar>
          <w:left w:w="0" w:type="dxa"/>
          <w:right w:w="0" w:type="dxa"/>
        </w:tblCellMar>
        <w:tblLook w:val="04A0" w:firstRow="1" w:lastRow="0" w:firstColumn="1" w:lastColumn="0" w:noHBand="0" w:noVBand="1"/>
      </w:tblPr>
      <w:tblGrid>
        <w:gridCol w:w="7045"/>
        <w:gridCol w:w="410"/>
      </w:tblGrid>
      <w:tr w:rsidR="002D5285" w:rsidRPr="002D5285" w14:paraId="4EDD793E" w14:textId="77777777" w:rsidTr="00095414">
        <w:trPr>
          <w:trHeight w:val="137"/>
          <w:tblCellSpacing w:w="0" w:type="dxa"/>
          <w:jc w:val="center"/>
        </w:trPr>
        <w:tc>
          <w:tcPr>
            <w:tcW w:w="0" w:type="auto"/>
            <w:gridSpan w:val="2"/>
            <w:tcBorders>
              <w:bottom w:val="single" w:sz="6" w:space="0" w:color="000000"/>
            </w:tcBorders>
            <w:shd w:val="clear" w:color="auto" w:fill="002060"/>
            <w:tcMar>
              <w:top w:w="0" w:type="dxa"/>
              <w:left w:w="45" w:type="dxa"/>
              <w:bottom w:w="0" w:type="dxa"/>
              <w:right w:w="45" w:type="dxa"/>
            </w:tcMar>
            <w:vAlign w:val="bottom"/>
            <w:hideMark/>
          </w:tcPr>
          <w:p w14:paraId="54AB68BA" w14:textId="77777777" w:rsidR="002D5285" w:rsidRPr="002D5285" w:rsidRDefault="002D5285" w:rsidP="002D5285">
            <w:pPr>
              <w:spacing w:after="0" w:line="240" w:lineRule="auto"/>
              <w:jc w:val="center"/>
              <w:rPr>
                <w:rFonts w:asciiTheme="minorHAnsi" w:hAnsiTheme="minorHAnsi" w:cstheme="minorHAnsi"/>
                <w:b/>
                <w:bCs/>
                <w:color w:val="FFFFFF" w:themeColor="background1"/>
                <w:sz w:val="20"/>
                <w:szCs w:val="20"/>
                <w:lang w:bidi="ar-SA"/>
              </w:rPr>
            </w:pPr>
            <w:r w:rsidRPr="002D5285">
              <w:rPr>
                <w:rFonts w:asciiTheme="minorHAnsi" w:hAnsiTheme="minorHAnsi" w:cstheme="minorHAnsi"/>
                <w:b/>
                <w:bCs/>
                <w:color w:val="FFFFFF" w:themeColor="background1"/>
                <w:sz w:val="20"/>
                <w:szCs w:val="20"/>
                <w:lang w:bidi="ar-SA"/>
              </w:rPr>
              <w:t xml:space="preserve">PRECIO POR PERSONA EN USD </w:t>
            </w:r>
          </w:p>
        </w:tc>
      </w:tr>
      <w:tr w:rsidR="00095414" w:rsidRPr="002D5285" w14:paraId="1BA7A48D" w14:textId="77777777" w:rsidTr="00095414">
        <w:trPr>
          <w:trHeight w:val="1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218118EA" w14:textId="3BC96799" w:rsidR="00095414" w:rsidRPr="002D5285" w:rsidRDefault="00095414" w:rsidP="00095414">
            <w:pPr>
              <w:spacing w:after="0" w:line="240" w:lineRule="auto"/>
              <w:rPr>
                <w:rFonts w:ascii="Calibri" w:hAnsi="Calibri" w:cs="Calibri"/>
                <w:sz w:val="20"/>
                <w:szCs w:val="20"/>
                <w:lang w:bidi="ar-SA"/>
              </w:rPr>
            </w:pPr>
            <w:r>
              <w:rPr>
                <w:rFonts w:ascii="Calibri" w:hAnsi="Calibri" w:cs="Calibri"/>
                <w:sz w:val="20"/>
                <w:szCs w:val="20"/>
              </w:rPr>
              <w:t>VUELO INTERNO EN CLASE TURISTA DELHI - KATMANDÚ</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70A5973B" w14:textId="38982C6D" w:rsidR="00095414" w:rsidRPr="00095414" w:rsidRDefault="00095414" w:rsidP="00095414">
            <w:pPr>
              <w:spacing w:after="0" w:line="240" w:lineRule="auto"/>
              <w:jc w:val="center"/>
              <w:rPr>
                <w:rFonts w:ascii="Calibri" w:hAnsi="Calibri" w:cs="Calibri"/>
                <w:b/>
                <w:bCs/>
                <w:color w:val="000000"/>
                <w:sz w:val="20"/>
                <w:szCs w:val="20"/>
                <w:lang w:bidi="ar-SA"/>
              </w:rPr>
            </w:pPr>
            <w:r w:rsidRPr="00095414">
              <w:rPr>
                <w:rFonts w:ascii="Calibri" w:hAnsi="Calibri" w:cs="Calibri"/>
                <w:b/>
                <w:sz w:val="20"/>
                <w:szCs w:val="20"/>
              </w:rPr>
              <w:t>180</w:t>
            </w:r>
          </w:p>
        </w:tc>
      </w:tr>
      <w:tr w:rsidR="00095414" w:rsidRPr="002D5285" w14:paraId="4697948E" w14:textId="77777777" w:rsidTr="00095414">
        <w:trPr>
          <w:trHeight w:val="1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09608147" w14:textId="40ED3541" w:rsidR="00095414" w:rsidRPr="002D5285" w:rsidRDefault="00095414" w:rsidP="00095414">
            <w:pPr>
              <w:spacing w:after="0" w:line="240" w:lineRule="auto"/>
              <w:rPr>
                <w:rFonts w:ascii="Calibri" w:hAnsi="Calibri" w:cs="Calibri"/>
                <w:sz w:val="20"/>
                <w:szCs w:val="20"/>
                <w:lang w:bidi="ar-SA"/>
              </w:rPr>
            </w:pPr>
            <w:r>
              <w:rPr>
                <w:rFonts w:ascii="Calibri" w:hAnsi="Calibri" w:cs="Calibri"/>
                <w:sz w:val="20"/>
                <w:szCs w:val="20"/>
              </w:rPr>
              <w:t xml:space="preserve">VUELO INTERNO EN CLASE TURISTA VARANASI - KATMANDÚ (sólo opera lunes, miércoles y viernes) </w:t>
            </w:r>
            <w:bookmarkStart w:id="2" w:name="_GoBack"/>
            <w:bookmarkEnd w:id="2"/>
          </w:p>
        </w:tc>
        <w:tc>
          <w:tcPr>
            <w:tcW w:w="0" w:type="auto"/>
            <w:tcBorders>
              <w:bottom w:val="single" w:sz="6" w:space="0" w:color="000000"/>
              <w:right w:val="single" w:sz="6" w:space="0" w:color="000000"/>
            </w:tcBorders>
            <w:tcMar>
              <w:top w:w="0" w:type="dxa"/>
              <w:left w:w="45" w:type="dxa"/>
              <w:bottom w:w="0" w:type="dxa"/>
              <w:right w:w="45" w:type="dxa"/>
            </w:tcMar>
            <w:vAlign w:val="bottom"/>
          </w:tcPr>
          <w:p w14:paraId="564C4247" w14:textId="6720C86A" w:rsidR="00095414" w:rsidRPr="00095414" w:rsidRDefault="00095414" w:rsidP="00095414">
            <w:pPr>
              <w:spacing w:after="0" w:line="240" w:lineRule="auto"/>
              <w:jc w:val="center"/>
              <w:rPr>
                <w:rFonts w:ascii="Calibri" w:hAnsi="Calibri" w:cs="Calibri"/>
                <w:b/>
                <w:bCs/>
                <w:color w:val="000000"/>
                <w:sz w:val="20"/>
                <w:szCs w:val="20"/>
                <w:lang w:bidi="ar-SA"/>
              </w:rPr>
            </w:pPr>
            <w:r w:rsidRPr="00095414">
              <w:rPr>
                <w:rFonts w:ascii="Calibri" w:hAnsi="Calibri" w:cs="Calibri"/>
                <w:b/>
                <w:sz w:val="20"/>
                <w:szCs w:val="20"/>
              </w:rPr>
              <w:t>260</w:t>
            </w:r>
          </w:p>
        </w:tc>
      </w:tr>
      <w:tr w:rsidR="00095414" w:rsidRPr="00B87F1A" w14:paraId="0240D540" w14:textId="77777777" w:rsidTr="00095414">
        <w:trPr>
          <w:trHeight w:val="1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3F8207A0" w14:textId="0303979C" w:rsidR="00095414" w:rsidRPr="002D5285" w:rsidRDefault="00095414" w:rsidP="00095414">
            <w:pPr>
              <w:spacing w:after="0" w:line="240" w:lineRule="auto"/>
              <w:rPr>
                <w:rFonts w:ascii="Calibri" w:hAnsi="Calibri" w:cs="Calibri"/>
                <w:sz w:val="20"/>
                <w:szCs w:val="20"/>
                <w:lang w:bidi="ar-SA"/>
              </w:rPr>
            </w:pPr>
            <w:r>
              <w:rPr>
                <w:rFonts w:ascii="Calibri" w:hAnsi="Calibri" w:cs="Calibri"/>
                <w:sz w:val="20"/>
                <w:szCs w:val="20"/>
              </w:rPr>
              <w:t xml:space="preserve">SUPLEMENTOS DE MEDIA PENSION (3 CENAS) </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7A6B524A" w14:textId="274A884F" w:rsidR="00095414" w:rsidRPr="00095414" w:rsidRDefault="00095414" w:rsidP="00095414">
            <w:pPr>
              <w:spacing w:after="0" w:line="240" w:lineRule="auto"/>
              <w:jc w:val="center"/>
              <w:rPr>
                <w:rFonts w:ascii="Calibri" w:hAnsi="Calibri" w:cs="Calibri"/>
                <w:b/>
                <w:bCs/>
                <w:color w:val="000000"/>
                <w:sz w:val="20"/>
                <w:szCs w:val="20"/>
                <w:lang w:bidi="ar-SA"/>
              </w:rPr>
            </w:pPr>
            <w:r w:rsidRPr="00095414">
              <w:rPr>
                <w:rFonts w:ascii="Calibri" w:hAnsi="Calibri" w:cs="Calibri"/>
                <w:b/>
                <w:sz w:val="20"/>
                <w:szCs w:val="20"/>
              </w:rPr>
              <w:t>95</w:t>
            </w:r>
          </w:p>
        </w:tc>
      </w:tr>
    </w:tbl>
    <w:p w14:paraId="7CB7DE30" w14:textId="5B5EAD01" w:rsidR="007F7B70" w:rsidRPr="00A0012D" w:rsidRDefault="007F7B70" w:rsidP="00A455A6">
      <w:pPr>
        <w:spacing w:after="0" w:line="240" w:lineRule="auto"/>
        <w:jc w:val="both"/>
        <w:rPr>
          <w:rFonts w:asciiTheme="minorHAnsi" w:eastAsia="Arial" w:hAnsiTheme="minorHAnsi" w:cstheme="minorHAnsi"/>
          <w:color w:val="002060"/>
          <w:sz w:val="20"/>
          <w:szCs w:val="20"/>
        </w:rPr>
      </w:pPr>
    </w:p>
    <w:sectPr w:rsidR="007F7B70" w:rsidRPr="00A0012D">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E69CA" w14:textId="77777777" w:rsidR="00CF429C" w:rsidRDefault="00CF429C">
      <w:pPr>
        <w:spacing w:after="0" w:line="240" w:lineRule="auto"/>
      </w:pPr>
      <w:r>
        <w:separator/>
      </w:r>
    </w:p>
  </w:endnote>
  <w:endnote w:type="continuationSeparator" w:id="0">
    <w:p w14:paraId="40900936" w14:textId="77777777" w:rsidR="00CF429C" w:rsidRDefault="00CF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0861F" w14:textId="77777777" w:rsidR="00CF429C" w:rsidRDefault="00CF429C">
      <w:pPr>
        <w:spacing w:after="0" w:line="240" w:lineRule="auto"/>
      </w:pPr>
      <w:bookmarkStart w:id="0" w:name="_Hlk199846639"/>
      <w:bookmarkEnd w:id="0"/>
      <w:r>
        <w:separator/>
      </w:r>
    </w:p>
  </w:footnote>
  <w:footnote w:type="continuationSeparator" w:id="0">
    <w:p w14:paraId="2A92BB0E" w14:textId="77777777" w:rsidR="00CF429C" w:rsidRDefault="00CF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526617E0"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70B0918A">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3B17FD30" w14:textId="21E597C4" w:rsidR="007F7B70" w:rsidRPr="006210F5" w:rsidRDefault="009A1673">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EXTENSIÓN A </w:t>
                          </w:r>
                          <w:r w:rsidR="00EC65B8">
                            <w:rPr>
                              <w:rFonts w:ascii="Calibri" w:eastAsia="Calibri" w:hAnsi="Calibri" w:cs="Calibri"/>
                              <w:b/>
                              <w:color w:val="FFFFFF" w:themeColor="background1"/>
                              <w:sz w:val="36"/>
                              <w:szCs w:val="36"/>
                              <w14:textOutline w14:w="9525" w14:cap="rnd" w14:cmpd="sng" w14:algn="ctr">
                                <w14:noFill/>
                                <w14:prstDash w14:val="solid"/>
                                <w14:bevel/>
                              </w14:textOutline>
                            </w:rPr>
                            <w:t>KATMANDÚ</w:t>
                          </w:r>
                        </w:p>
                        <w:p w14:paraId="2258FF71" w14:textId="0F6041FB" w:rsidR="007F7B70" w:rsidRPr="006210F5" w:rsidRDefault="00EC65B8">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8</w:t>
                          </w:r>
                          <w:r w:rsidR="009A1673">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17</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9A1673">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2025/2026</w:t>
                          </w:r>
                        </w:p>
                        <w:p w14:paraId="4B2D5E4C" w14:textId="77777777"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05pt;margin-top:-9.1pt;width:42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3B17FD30" w14:textId="21E597C4" w:rsidR="007F7B70" w:rsidRPr="006210F5" w:rsidRDefault="009A1673">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EXTENSIÓN A </w:t>
                    </w:r>
                    <w:r w:rsidR="00EC65B8">
                      <w:rPr>
                        <w:rFonts w:ascii="Calibri" w:eastAsia="Calibri" w:hAnsi="Calibri" w:cs="Calibri"/>
                        <w:b/>
                        <w:color w:val="FFFFFF" w:themeColor="background1"/>
                        <w:sz w:val="36"/>
                        <w:szCs w:val="36"/>
                        <w14:textOutline w14:w="9525" w14:cap="rnd" w14:cmpd="sng" w14:algn="ctr">
                          <w14:noFill/>
                          <w14:prstDash w14:val="solid"/>
                          <w14:bevel/>
                        </w14:textOutline>
                      </w:rPr>
                      <w:t>KATMANDÚ</w:t>
                    </w:r>
                  </w:p>
                  <w:p w14:paraId="2258FF71" w14:textId="0F6041FB" w:rsidR="007F7B70" w:rsidRPr="006210F5" w:rsidRDefault="00EC65B8">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8</w:t>
                    </w:r>
                    <w:r w:rsidR="009A1673">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17</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9A1673">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2025/2026</w:t>
                    </w:r>
                  </w:p>
                  <w:p w14:paraId="4B2D5E4C" w14:textId="77777777"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49559920"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4384" behindDoc="1" locked="0" layoutInCell="1" allowOverlap="1" wp14:anchorId="54FCED84" wp14:editId="4226C8A1">
          <wp:simplePos x="0" y="0"/>
          <wp:positionH relativeFrom="column">
            <wp:posOffset>3131555</wp:posOffset>
          </wp:positionH>
          <wp:positionV relativeFrom="paragraph">
            <wp:posOffset>88900</wp:posOffset>
          </wp:positionV>
          <wp:extent cx="1698625" cy="443865"/>
          <wp:effectExtent l="0" t="0" r="0" b="0"/>
          <wp:wrapTight wrapText="bothSides">
            <wp:wrapPolygon edited="0">
              <wp:start x="2180" y="927"/>
              <wp:lineTo x="0" y="11124"/>
              <wp:lineTo x="0" y="12979"/>
              <wp:lineTo x="969" y="17614"/>
              <wp:lineTo x="969" y="19468"/>
              <wp:lineTo x="4360" y="19468"/>
              <wp:lineTo x="21317" y="17614"/>
              <wp:lineTo x="21317" y="4635"/>
              <wp:lineTo x="3149" y="927"/>
              <wp:lineTo x="2180" y="927"/>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t="29797" b="30896"/>
                  <a:stretch/>
                </pic:blipFill>
                <pic:spPr bwMode="auto">
                  <a:xfrm>
                    <a:off x="0" y="0"/>
                    <a:ext cx="1698625" cy="443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063DCA"/>
    <w:multiLevelType w:val="hybridMultilevel"/>
    <w:tmpl w:val="754C413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6F4172"/>
    <w:multiLevelType w:val="hybridMultilevel"/>
    <w:tmpl w:val="03E6C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FC37EE"/>
    <w:multiLevelType w:val="hybridMultilevel"/>
    <w:tmpl w:val="CEEA73A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832D0D"/>
    <w:multiLevelType w:val="hybridMultilevel"/>
    <w:tmpl w:val="0C5C8A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A36C56"/>
    <w:multiLevelType w:val="hybridMultilevel"/>
    <w:tmpl w:val="D53C15B4"/>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4"/>
  </w:num>
  <w:num w:numId="3">
    <w:abstractNumId w:val="11"/>
  </w:num>
  <w:num w:numId="4">
    <w:abstractNumId w:val="19"/>
  </w:num>
  <w:num w:numId="5">
    <w:abstractNumId w:val="12"/>
  </w:num>
  <w:num w:numId="6">
    <w:abstractNumId w:val="25"/>
  </w:num>
  <w:num w:numId="7">
    <w:abstractNumId w:val="7"/>
  </w:num>
  <w:num w:numId="8">
    <w:abstractNumId w:val="3"/>
  </w:num>
  <w:num w:numId="9">
    <w:abstractNumId w:val="6"/>
  </w:num>
  <w:num w:numId="10">
    <w:abstractNumId w:val="10"/>
  </w:num>
  <w:num w:numId="11">
    <w:abstractNumId w:val="9"/>
  </w:num>
  <w:num w:numId="12">
    <w:abstractNumId w:val="0"/>
  </w:num>
  <w:num w:numId="13">
    <w:abstractNumId w:val="14"/>
  </w:num>
  <w:num w:numId="14">
    <w:abstractNumId w:val="20"/>
  </w:num>
  <w:num w:numId="15">
    <w:abstractNumId w:val="15"/>
  </w:num>
  <w:num w:numId="16">
    <w:abstractNumId w:val="13"/>
  </w:num>
  <w:num w:numId="17">
    <w:abstractNumId w:val="17"/>
  </w:num>
  <w:num w:numId="18">
    <w:abstractNumId w:val="18"/>
  </w:num>
  <w:num w:numId="19">
    <w:abstractNumId w:val="16"/>
  </w:num>
  <w:num w:numId="20">
    <w:abstractNumId w:val="4"/>
  </w:num>
  <w:num w:numId="21">
    <w:abstractNumId w:val="22"/>
  </w:num>
  <w:num w:numId="22">
    <w:abstractNumId w:val="2"/>
  </w:num>
  <w:num w:numId="23">
    <w:abstractNumId w:val="5"/>
  </w:num>
  <w:num w:numId="24">
    <w:abstractNumId w:val="23"/>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95414"/>
    <w:rsid w:val="00114D3B"/>
    <w:rsid w:val="00121872"/>
    <w:rsid w:val="00121D3F"/>
    <w:rsid w:val="001308DE"/>
    <w:rsid w:val="00162277"/>
    <w:rsid w:val="001760D9"/>
    <w:rsid w:val="001934F5"/>
    <w:rsid w:val="00197448"/>
    <w:rsid w:val="00206A52"/>
    <w:rsid w:val="00253EC6"/>
    <w:rsid w:val="00260703"/>
    <w:rsid w:val="002A3E36"/>
    <w:rsid w:val="002B20BB"/>
    <w:rsid w:val="002D5285"/>
    <w:rsid w:val="002E2148"/>
    <w:rsid w:val="003472AF"/>
    <w:rsid w:val="003549A2"/>
    <w:rsid w:val="004002E5"/>
    <w:rsid w:val="00406B6E"/>
    <w:rsid w:val="00430DCE"/>
    <w:rsid w:val="004354F5"/>
    <w:rsid w:val="00445E5F"/>
    <w:rsid w:val="00493763"/>
    <w:rsid w:val="004A4DC7"/>
    <w:rsid w:val="004A5406"/>
    <w:rsid w:val="004B58B8"/>
    <w:rsid w:val="004F3ADB"/>
    <w:rsid w:val="005507FE"/>
    <w:rsid w:val="005679E5"/>
    <w:rsid w:val="00600CC3"/>
    <w:rsid w:val="006210F5"/>
    <w:rsid w:val="00655CC5"/>
    <w:rsid w:val="006835E6"/>
    <w:rsid w:val="0068514F"/>
    <w:rsid w:val="00687ED9"/>
    <w:rsid w:val="00692BA8"/>
    <w:rsid w:val="006C1CB0"/>
    <w:rsid w:val="006C2396"/>
    <w:rsid w:val="006D29F5"/>
    <w:rsid w:val="006D72E8"/>
    <w:rsid w:val="00724E17"/>
    <w:rsid w:val="00792693"/>
    <w:rsid w:val="00794B66"/>
    <w:rsid w:val="007A3CDE"/>
    <w:rsid w:val="007E3EC6"/>
    <w:rsid w:val="007F7B70"/>
    <w:rsid w:val="00825C6E"/>
    <w:rsid w:val="00866BA5"/>
    <w:rsid w:val="0088560B"/>
    <w:rsid w:val="008C56AB"/>
    <w:rsid w:val="008E5CC0"/>
    <w:rsid w:val="008F157E"/>
    <w:rsid w:val="008F4840"/>
    <w:rsid w:val="0090199B"/>
    <w:rsid w:val="009119BC"/>
    <w:rsid w:val="00945F42"/>
    <w:rsid w:val="009767C9"/>
    <w:rsid w:val="00985F89"/>
    <w:rsid w:val="00986E85"/>
    <w:rsid w:val="009A1673"/>
    <w:rsid w:val="00A0012D"/>
    <w:rsid w:val="00A1007F"/>
    <w:rsid w:val="00A109A1"/>
    <w:rsid w:val="00A1676A"/>
    <w:rsid w:val="00A244F9"/>
    <w:rsid w:val="00A322C8"/>
    <w:rsid w:val="00A32A11"/>
    <w:rsid w:val="00A455A6"/>
    <w:rsid w:val="00A979AE"/>
    <w:rsid w:val="00AA302B"/>
    <w:rsid w:val="00AB0E37"/>
    <w:rsid w:val="00B11AFA"/>
    <w:rsid w:val="00B840FB"/>
    <w:rsid w:val="00B8522A"/>
    <w:rsid w:val="00B87F1A"/>
    <w:rsid w:val="00BA37C5"/>
    <w:rsid w:val="00BB3D24"/>
    <w:rsid w:val="00BB793D"/>
    <w:rsid w:val="00BC30AB"/>
    <w:rsid w:val="00BD0EA5"/>
    <w:rsid w:val="00BF498E"/>
    <w:rsid w:val="00C1510A"/>
    <w:rsid w:val="00C323FD"/>
    <w:rsid w:val="00C90CC1"/>
    <w:rsid w:val="00C97FB6"/>
    <w:rsid w:val="00CE0C8F"/>
    <w:rsid w:val="00CF429C"/>
    <w:rsid w:val="00D2140A"/>
    <w:rsid w:val="00D71BE3"/>
    <w:rsid w:val="00DA3D18"/>
    <w:rsid w:val="00DD2475"/>
    <w:rsid w:val="00E701F2"/>
    <w:rsid w:val="00E856F2"/>
    <w:rsid w:val="00EC65B8"/>
    <w:rsid w:val="00EE2794"/>
    <w:rsid w:val="00EE5A2D"/>
    <w:rsid w:val="00EF7956"/>
    <w:rsid w:val="00F01C44"/>
    <w:rsid w:val="00F14FD9"/>
    <w:rsid w:val="00F257E1"/>
    <w:rsid w:val="00F341D4"/>
    <w:rsid w:val="00FA6C98"/>
    <w:rsid w:val="00FB4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99"/>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character" w:customStyle="1" w:styleId="apple-tab-span">
    <w:name w:val="apple-tab-span"/>
    <w:basedOn w:val="Fuentedeprrafopredeter"/>
    <w:rsid w:val="00A1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141798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886</Words>
  <Characters>4876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PSOLIS</cp:lastModifiedBy>
  <cp:revision>8</cp:revision>
  <dcterms:created xsi:type="dcterms:W3CDTF">2025-07-18T23:44:00Z</dcterms:created>
  <dcterms:modified xsi:type="dcterms:W3CDTF">2025-07-18T23:55:00Z</dcterms:modified>
</cp:coreProperties>
</file>