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B107" w14:textId="77777777" w:rsidR="008F7AF4" w:rsidRPr="00C6606C" w:rsidRDefault="008F7AF4" w:rsidP="008F7AF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6606C">
        <w:rPr>
          <w:rFonts w:ascii="Arial" w:hAnsi="Arial" w:cs="Arial"/>
          <w:b/>
          <w:sz w:val="24"/>
          <w:szCs w:val="24"/>
          <w:lang w:val="es-MX"/>
        </w:rPr>
        <w:t xml:space="preserve">Jerusalén, </w:t>
      </w:r>
      <w:r w:rsidR="00625182" w:rsidRPr="00C6606C">
        <w:rPr>
          <w:rFonts w:ascii="Arial" w:hAnsi="Arial" w:cs="Arial"/>
          <w:b/>
          <w:sz w:val="24"/>
          <w:szCs w:val="24"/>
          <w:lang w:val="es-MX"/>
        </w:rPr>
        <w:t>Amman y Petra</w:t>
      </w:r>
    </w:p>
    <w:p w14:paraId="438E1616" w14:textId="59CC205F" w:rsidR="00DF2744" w:rsidRPr="00C6606C" w:rsidRDefault="00DF2744" w:rsidP="00327F15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3CF21AD7" w14:textId="5010A80C" w:rsidR="008F7AF4" w:rsidRPr="008207C4" w:rsidRDefault="002A3807" w:rsidP="00DF2744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490CE042" wp14:editId="2A0BAF4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47850" cy="418465"/>
            <wp:effectExtent l="0" t="0" r="0" b="635"/>
            <wp:wrapTight wrapText="bothSides">
              <wp:wrapPolygon edited="0">
                <wp:start x="1336" y="0"/>
                <wp:lineTo x="0" y="983"/>
                <wp:lineTo x="0" y="17700"/>
                <wp:lineTo x="891" y="20649"/>
                <wp:lineTo x="1336" y="20649"/>
                <wp:lineTo x="3118" y="20649"/>
                <wp:lineTo x="21377" y="17700"/>
                <wp:lineTo x="21377" y="5900"/>
                <wp:lineTo x="3118" y="0"/>
                <wp:lineTo x="133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FB2" w:rsidRPr="008207C4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8F7AF4" w:rsidRPr="008207C4">
        <w:rPr>
          <w:rFonts w:ascii="Arial" w:hAnsi="Arial" w:cs="Arial"/>
          <w:b/>
          <w:sz w:val="20"/>
          <w:szCs w:val="20"/>
          <w:lang w:val="es-MX"/>
        </w:rPr>
        <w:t>0</w:t>
      </w:r>
      <w:r w:rsidR="009B54C7" w:rsidRPr="008207C4">
        <w:rPr>
          <w:rFonts w:ascii="Arial" w:hAnsi="Arial" w:cs="Arial"/>
          <w:b/>
          <w:sz w:val="20"/>
          <w:szCs w:val="20"/>
          <w:lang w:val="es-MX"/>
        </w:rPr>
        <w:t>8</w:t>
      </w:r>
      <w:r w:rsidR="008F7AF4" w:rsidRPr="008207C4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2EFC8392" w14:textId="5663DC8B" w:rsidR="00301FB2" w:rsidRPr="008207C4" w:rsidRDefault="008F7AF4" w:rsidP="008F7AF4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 xml:space="preserve">Llegadas: </w:t>
      </w:r>
      <w:r w:rsidR="009B54C7" w:rsidRPr="008207C4">
        <w:rPr>
          <w:rFonts w:ascii="Arial" w:hAnsi="Arial" w:cs="Arial"/>
          <w:b/>
          <w:sz w:val="20"/>
          <w:szCs w:val="20"/>
          <w:lang w:val="es-MX"/>
        </w:rPr>
        <w:t>miércoles</w:t>
      </w:r>
      <w:r w:rsidR="00A123D7" w:rsidRPr="008207C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83058" w:rsidRPr="008207C4">
        <w:rPr>
          <w:rFonts w:ascii="Arial" w:hAnsi="Arial" w:cs="Arial"/>
          <w:b/>
          <w:sz w:val="20"/>
          <w:szCs w:val="20"/>
          <w:lang w:val="es-MX"/>
        </w:rPr>
        <w:t xml:space="preserve">de mayo 2023 </w:t>
      </w:r>
      <w:r w:rsidR="00A123D7" w:rsidRPr="008207C4">
        <w:rPr>
          <w:rFonts w:ascii="Arial" w:hAnsi="Arial" w:cs="Arial"/>
          <w:b/>
          <w:sz w:val="20"/>
          <w:szCs w:val="20"/>
          <w:lang w:val="es-MX"/>
        </w:rPr>
        <w:t xml:space="preserve">a </w:t>
      </w:r>
      <w:r w:rsidR="00327F15" w:rsidRPr="008207C4">
        <w:rPr>
          <w:rFonts w:ascii="Arial" w:hAnsi="Arial" w:cs="Arial"/>
          <w:b/>
          <w:sz w:val="20"/>
          <w:szCs w:val="20"/>
          <w:lang w:val="es-MX"/>
        </w:rPr>
        <w:t>abril de 202</w:t>
      </w:r>
      <w:r w:rsidR="003048F7" w:rsidRPr="008207C4">
        <w:rPr>
          <w:rFonts w:ascii="Arial" w:hAnsi="Arial" w:cs="Arial"/>
          <w:b/>
          <w:sz w:val="20"/>
          <w:szCs w:val="20"/>
          <w:lang w:val="es-MX"/>
        </w:rPr>
        <w:t>4</w:t>
      </w:r>
    </w:p>
    <w:p w14:paraId="28504D3C" w14:textId="3C73FF93" w:rsidR="00327F15" w:rsidRPr="008207C4" w:rsidRDefault="00327F15" w:rsidP="008F7AF4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Operación mínima: 2 pasajeros.</w:t>
      </w:r>
    </w:p>
    <w:p w14:paraId="2BAFBE6E" w14:textId="77777777" w:rsidR="002A6C32" w:rsidRPr="008207C4" w:rsidRDefault="002A6C32" w:rsidP="008F7AF4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Servicios compartidos</w:t>
      </w:r>
    </w:p>
    <w:p w14:paraId="10294E51" w14:textId="77777777" w:rsidR="002A6C32" w:rsidRPr="008207C4" w:rsidRDefault="002A6C32" w:rsidP="008F7AF4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1BAE306D" w14:textId="77777777" w:rsidR="000D0BBB" w:rsidRPr="008207C4" w:rsidRDefault="000D0BBB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DIA 1. JERUSALEN.</w:t>
      </w:r>
    </w:p>
    <w:p w14:paraId="04848584" w14:textId="77777777" w:rsidR="00625182" w:rsidRPr="008207C4" w:rsidRDefault="00625182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Cs/>
          <w:sz w:val="20"/>
          <w:szCs w:val="20"/>
          <w:lang w:val="es-MX"/>
        </w:rPr>
        <w:t xml:space="preserve">Llegada al Aeropuerto Ben </w:t>
      </w:r>
      <w:proofErr w:type="spellStart"/>
      <w:r w:rsidRPr="008207C4">
        <w:rPr>
          <w:rFonts w:ascii="Arial" w:hAnsi="Arial" w:cs="Arial"/>
          <w:bCs/>
          <w:sz w:val="20"/>
          <w:szCs w:val="20"/>
          <w:lang w:val="es-MX"/>
        </w:rPr>
        <w:t>Gurion</w:t>
      </w:r>
      <w:proofErr w:type="spellEnd"/>
      <w:r w:rsidRPr="008207C4">
        <w:rPr>
          <w:rFonts w:ascii="Arial" w:hAnsi="Arial" w:cs="Arial"/>
          <w:bCs/>
          <w:sz w:val="20"/>
          <w:szCs w:val="20"/>
          <w:lang w:val="es-MX"/>
        </w:rPr>
        <w:t xml:space="preserve">. Asistencia en </w:t>
      </w:r>
      <w:r w:rsidR="00783058" w:rsidRPr="008207C4">
        <w:rPr>
          <w:rFonts w:ascii="Arial" w:hAnsi="Arial" w:cs="Arial"/>
          <w:bCs/>
          <w:sz w:val="20"/>
          <w:szCs w:val="20"/>
          <w:lang w:val="es-MX"/>
        </w:rPr>
        <w:t>a</w:t>
      </w:r>
      <w:r w:rsidRPr="008207C4">
        <w:rPr>
          <w:rFonts w:ascii="Arial" w:hAnsi="Arial" w:cs="Arial"/>
          <w:bCs/>
          <w:sz w:val="20"/>
          <w:szCs w:val="20"/>
          <w:lang w:val="es-MX"/>
        </w:rPr>
        <w:t xml:space="preserve">eropuerto. Traslado a Jerusalén. </w:t>
      </w:r>
      <w:r w:rsidRPr="008207C4">
        <w:rPr>
          <w:rFonts w:ascii="Arial" w:hAnsi="Arial" w:cs="Arial"/>
          <w:b/>
          <w:sz w:val="20"/>
          <w:szCs w:val="20"/>
          <w:lang w:val="es-MX"/>
        </w:rPr>
        <w:t>Cena y alojamiento en Jerusalén.</w:t>
      </w:r>
    </w:p>
    <w:p w14:paraId="6B02CA1B" w14:textId="77777777" w:rsidR="00625182" w:rsidRPr="008207C4" w:rsidRDefault="00625182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65104DA4" w14:textId="77777777" w:rsidR="00625182" w:rsidRPr="008207C4" w:rsidRDefault="000D0BBB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8207C4">
        <w:rPr>
          <w:rFonts w:ascii="Arial" w:hAnsi="Arial" w:cs="Arial"/>
          <w:b/>
          <w:caps/>
          <w:sz w:val="20"/>
          <w:szCs w:val="20"/>
          <w:lang w:val="es-MX"/>
        </w:rPr>
        <w:t xml:space="preserve">DIA 2. </w:t>
      </w:r>
      <w:r w:rsidR="00625182" w:rsidRPr="008207C4">
        <w:rPr>
          <w:rFonts w:ascii="Arial" w:hAnsi="Arial" w:cs="Arial"/>
          <w:b/>
          <w:caps/>
          <w:sz w:val="20"/>
          <w:szCs w:val="20"/>
          <w:lang w:val="es-MX"/>
        </w:rPr>
        <w:t>Desierto de Judea / Mar Muerto / Fortaleza de Massada</w:t>
      </w:r>
    </w:p>
    <w:p w14:paraId="3D7F72B5" w14:textId="77777777" w:rsidR="00625182" w:rsidRPr="008207C4" w:rsidRDefault="00C6606C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Desayuno</w:t>
      </w:r>
      <w:r w:rsidRPr="008207C4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Viaje por el Desierto de Judea llegando a la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región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del Mar Muerto, lugar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más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bajo del mundo (a 400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mts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bajo el nivel del mar).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Ascensión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en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teleférico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a la Fortaleza de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Massada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, ultima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fortificación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de los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judíos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en su lucha contra los Romanos. Visita a las excavaciones del palacio de Herodes, antigua sinagoga, acueducto, etc. Vista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panorámica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de la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región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y descenso para disfrutar de un baño en las aguas saladas del Mar Muerto (si el clima lo permite). Regreso al hotel en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Jerusalén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625182" w:rsidRPr="008207C4">
        <w:rPr>
          <w:rFonts w:ascii="Arial" w:hAnsi="Arial" w:cs="Arial"/>
          <w:b/>
          <w:sz w:val="20"/>
          <w:szCs w:val="20"/>
          <w:lang w:val="es-MX"/>
        </w:rPr>
        <w:t>Cena y alojamiento.</w:t>
      </w:r>
    </w:p>
    <w:p w14:paraId="5D605355" w14:textId="77777777" w:rsidR="00625182" w:rsidRPr="008207C4" w:rsidRDefault="00625182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5369CBF4" w14:textId="77777777" w:rsidR="00625182" w:rsidRPr="008207C4" w:rsidRDefault="000D0BBB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8207C4">
        <w:rPr>
          <w:rFonts w:ascii="Arial" w:hAnsi="Arial" w:cs="Arial"/>
          <w:b/>
          <w:caps/>
          <w:sz w:val="20"/>
          <w:szCs w:val="20"/>
          <w:lang w:val="es-MX"/>
        </w:rPr>
        <w:t xml:space="preserve">DIA 3. </w:t>
      </w:r>
      <w:r w:rsidR="00625182" w:rsidRPr="008207C4">
        <w:rPr>
          <w:rFonts w:ascii="Arial" w:hAnsi="Arial" w:cs="Arial"/>
          <w:b/>
          <w:caps/>
          <w:sz w:val="20"/>
          <w:szCs w:val="20"/>
          <w:lang w:val="es-MX"/>
        </w:rPr>
        <w:t>Yad Vashem / Monte de los Olivos / Ciudad Antigua</w:t>
      </w:r>
    </w:p>
    <w:p w14:paraId="1CC234F2" w14:textId="77777777" w:rsidR="00625182" w:rsidRPr="008207C4" w:rsidRDefault="00C6606C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Desayuno</w:t>
      </w:r>
      <w:r w:rsidRPr="008207C4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El </w:t>
      </w:r>
      <w:r w:rsidR="000D0BBB" w:rsidRPr="008207C4">
        <w:rPr>
          <w:rFonts w:ascii="Arial" w:hAnsi="Arial" w:cs="Arial"/>
          <w:bCs/>
          <w:sz w:val="20"/>
          <w:szCs w:val="20"/>
          <w:lang w:val="es-MX"/>
        </w:rPr>
        <w:t>día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empieza con la visita a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Yad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Vashem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, museo recordatorio del Holocausto.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Continuación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hacia el Monte de los Olivos para apreciar una magnifica vista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panorámica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de la ciudad. Visita al Huerto de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Getsemani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y la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Basílica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de la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Agonia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. Visita a la ciudad antigua de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Jerusalén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para conocer el Muro de los Lamentos, la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vía Dolorosa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y la Iglesia del Santo Sepulcro.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Continuación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hacia el Monte Sion donde se encuentran la Tumba del Rey David, el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cenáculo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y la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Abadía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de la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Dormicion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625182" w:rsidRPr="008207C4">
        <w:rPr>
          <w:rFonts w:ascii="Arial" w:hAnsi="Arial" w:cs="Arial"/>
          <w:b/>
          <w:sz w:val="20"/>
          <w:szCs w:val="20"/>
          <w:lang w:val="es-MX"/>
        </w:rPr>
        <w:t xml:space="preserve">Cena y alojamiento en </w:t>
      </w:r>
      <w:r w:rsidRPr="008207C4">
        <w:rPr>
          <w:rFonts w:ascii="Arial" w:hAnsi="Arial" w:cs="Arial"/>
          <w:b/>
          <w:sz w:val="20"/>
          <w:szCs w:val="20"/>
          <w:lang w:val="es-MX"/>
        </w:rPr>
        <w:t>Jerusalén</w:t>
      </w:r>
      <w:r w:rsidR="00625182" w:rsidRPr="008207C4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175F191" w14:textId="77777777" w:rsidR="000D0BBB" w:rsidRPr="008207C4" w:rsidRDefault="000D0BBB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4C136B9" w14:textId="77777777" w:rsidR="000D0BBB" w:rsidRPr="008207C4" w:rsidRDefault="000D0BBB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8207C4">
        <w:rPr>
          <w:rFonts w:ascii="Arial" w:hAnsi="Arial" w:cs="Arial"/>
          <w:b/>
          <w:caps/>
          <w:sz w:val="20"/>
          <w:szCs w:val="20"/>
          <w:lang w:val="es-MX"/>
        </w:rPr>
        <w:t xml:space="preserve">DIA 4. </w:t>
      </w:r>
      <w:r w:rsidR="00625182" w:rsidRPr="008207C4">
        <w:rPr>
          <w:rFonts w:ascii="Arial" w:hAnsi="Arial" w:cs="Arial"/>
          <w:b/>
          <w:caps/>
          <w:sz w:val="20"/>
          <w:szCs w:val="20"/>
          <w:lang w:val="es-MX"/>
        </w:rPr>
        <w:t>Belen / Ciudad Moderna / Ein Karem</w:t>
      </w:r>
    </w:p>
    <w:p w14:paraId="035D1208" w14:textId="77777777" w:rsidR="00625182" w:rsidRPr="008207C4" w:rsidRDefault="00C6606C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Desayuno</w:t>
      </w:r>
      <w:r w:rsidRPr="008207C4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Salida hacia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Belén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* y visita de la 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b</w:t>
      </w:r>
      <w:r w:rsidRPr="008207C4">
        <w:rPr>
          <w:rFonts w:ascii="Arial" w:hAnsi="Arial" w:cs="Arial"/>
          <w:bCs/>
          <w:sz w:val="20"/>
          <w:szCs w:val="20"/>
          <w:lang w:val="es-MX"/>
        </w:rPr>
        <w:t>asílica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y Gruta de la Natividad y al 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c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ampo de los 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p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astores.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Continuación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hacia la parte moderna de la ciudad para visitar el Santuario del Libro en el 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m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useo de Israel donde se encuentran los 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m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anuscritos del 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m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ar 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m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uerto y la 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m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aqueta de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Jerusalén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Herodiana. Por la tarde visita al barrio de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Ein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Karem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, donde se encuentran las Iglesias de San Juan Bautista y de la </w:t>
      </w:r>
      <w:proofErr w:type="spellStart"/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v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isitacion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625182" w:rsidRPr="008207C4">
        <w:rPr>
          <w:rFonts w:ascii="Arial" w:hAnsi="Arial" w:cs="Arial"/>
          <w:b/>
          <w:sz w:val="20"/>
          <w:szCs w:val="20"/>
          <w:lang w:val="es-MX"/>
        </w:rPr>
        <w:t xml:space="preserve">Cena y alojamiento en </w:t>
      </w:r>
      <w:r w:rsidRPr="008207C4">
        <w:rPr>
          <w:rFonts w:ascii="Arial" w:hAnsi="Arial" w:cs="Arial"/>
          <w:b/>
          <w:sz w:val="20"/>
          <w:szCs w:val="20"/>
          <w:lang w:val="es-MX"/>
        </w:rPr>
        <w:t>Jerusalén</w:t>
      </w:r>
      <w:r w:rsidR="00625182" w:rsidRPr="008207C4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24896093" w14:textId="77777777" w:rsidR="00625182" w:rsidRPr="008207C4" w:rsidRDefault="00625182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54AAC90" w14:textId="77777777" w:rsidR="000D0BBB" w:rsidRPr="008207C4" w:rsidRDefault="000D0BBB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8207C4">
        <w:rPr>
          <w:rFonts w:ascii="Arial" w:hAnsi="Arial" w:cs="Arial"/>
          <w:b/>
          <w:caps/>
          <w:sz w:val="20"/>
          <w:szCs w:val="20"/>
          <w:lang w:val="es-MX"/>
        </w:rPr>
        <w:t>DIA 5. Puente</w:t>
      </w:r>
      <w:r w:rsidR="00625182" w:rsidRPr="008207C4">
        <w:rPr>
          <w:rFonts w:ascii="Arial" w:hAnsi="Arial" w:cs="Arial"/>
          <w:b/>
          <w:caps/>
          <w:sz w:val="20"/>
          <w:szCs w:val="20"/>
          <w:lang w:val="es-MX"/>
        </w:rPr>
        <w:t xml:space="preserve"> Sh. Hussein / Jerash / Amman</w:t>
      </w:r>
    </w:p>
    <w:p w14:paraId="5CCADCE3" w14:textId="77777777" w:rsidR="00625182" w:rsidRPr="008207C4" w:rsidRDefault="00C6606C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Desayuno</w:t>
      </w:r>
      <w:r w:rsidRPr="008207C4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Salida de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Jerusalén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a la frontera y entrada a Jordania. Luego de tramitar los arreglos fronterizos correspondientes,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continuación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a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Jerash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, ciudad del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Decapolis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situada a 45 km. al norte de Amman en las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fértiles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alturas del Gilead. Visita a la antigua ciudad romana y sus calles adornadas con columnas, el teatro antiguo, los baños situados en la cima de la colina, el arco de triunfo, etc.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Continuación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a Amman, la capital de Jordania donde se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realizará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una breve visita a los lugares importantes. </w:t>
      </w:r>
      <w:r w:rsidR="00625182" w:rsidRPr="008207C4">
        <w:rPr>
          <w:rFonts w:ascii="Arial" w:hAnsi="Arial" w:cs="Arial"/>
          <w:b/>
          <w:sz w:val="20"/>
          <w:szCs w:val="20"/>
          <w:lang w:val="es-MX"/>
        </w:rPr>
        <w:t>Cena y alojamiento en Amman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6D88E2BA" w14:textId="77777777" w:rsidR="00625182" w:rsidRPr="008207C4" w:rsidRDefault="00625182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76EF9D9" w14:textId="77777777" w:rsidR="00625182" w:rsidRPr="008207C4" w:rsidRDefault="000D0BBB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8207C4">
        <w:rPr>
          <w:rFonts w:ascii="Arial" w:hAnsi="Arial" w:cs="Arial"/>
          <w:b/>
          <w:caps/>
          <w:sz w:val="20"/>
          <w:szCs w:val="20"/>
          <w:lang w:val="es-MX"/>
        </w:rPr>
        <w:t xml:space="preserve">DIA 6. </w:t>
      </w:r>
      <w:r w:rsidR="00625182" w:rsidRPr="008207C4">
        <w:rPr>
          <w:rFonts w:ascii="Arial" w:hAnsi="Arial" w:cs="Arial"/>
          <w:b/>
          <w:caps/>
          <w:sz w:val="20"/>
          <w:szCs w:val="20"/>
          <w:lang w:val="es-MX"/>
        </w:rPr>
        <w:t>Amman / Petra</w:t>
      </w:r>
    </w:p>
    <w:p w14:paraId="3773D279" w14:textId="77777777" w:rsidR="00625182" w:rsidRPr="008207C4" w:rsidRDefault="00C6606C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Desayuno</w:t>
      </w:r>
      <w:r w:rsidRPr="008207C4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Salida del hotel hacia Petra por la carretera del desierto hacia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Wadi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Musa. Llegada a Petra la antigua capital de los nabateos desde el tercer siglo A.C. Ingreso a través del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Siq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(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cañon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estrecho), visita a los monumentos esculpidos en Roca Rosa como por ejemplo el tesoro El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Khazne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(Tumba de un Rey Nabateo), luego los obeliscos, las tumbas, el altar (Al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Madbah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). </w:t>
      </w:r>
      <w:r w:rsidR="00625182" w:rsidRPr="008207C4">
        <w:rPr>
          <w:rFonts w:ascii="Arial" w:hAnsi="Arial" w:cs="Arial"/>
          <w:b/>
          <w:sz w:val="20"/>
          <w:szCs w:val="20"/>
          <w:lang w:val="es-MX"/>
        </w:rPr>
        <w:t>Cena y alojamiento en Petra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715E4139" w14:textId="77777777" w:rsidR="00625182" w:rsidRPr="008207C4" w:rsidRDefault="00625182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7F91CAC" w14:textId="77777777" w:rsidR="000D0BBB" w:rsidRPr="008207C4" w:rsidRDefault="000D0BBB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8207C4">
        <w:rPr>
          <w:rFonts w:ascii="Arial" w:hAnsi="Arial" w:cs="Arial"/>
          <w:b/>
          <w:caps/>
          <w:sz w:val="20"/>
          <w:szCs w:val="20"/>
          <w:lang w:val="es-MX"/>
        </w:rPr>
        <w:t xml:space="preserve">DIA 7. </w:t>
      </w:r>
      <w:r w:rsidR="00625182" w:rsidRPr="008207C4">
        <w:rPr>
          <w:rFonts w:ascii="Arial" w:hAnsi="Arial" w:cs="Arial"/>
          <w:b/>
          <w:caps/>
          <w:sz w:val="20"/>
          <w:szCs w:val="20"/>
          <w:lang w:val="es-MX"/>
        </w:rPr>
        <w:t>Petra / Madaba / Mt. Nebo / Amman</w:t>
      </w:r>
    </w:p>
    <w:p w14:paraId="3ACDBACA" w14:textId="77777777" w:rsidR="00625182" w:rsidRPr="008207C4" w:rsidRDefault="00C6606C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Desayuno</w:t>
      </w:r>
      <w:r w:rsidRPr="008207C4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Salida a Madaba para visitar la antigua ciudad bizantina y ver el antiguo mosaico del mapa de la Tierra Santa y ruinas de los lugares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históricos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. Se continua aproximadamente 10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kms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. hacia el Monte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Nebo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, lugar desde donde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Moisés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admiro la tierra prometida. Desde ese punto disfrutaremos de una magnifica vista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panorámica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del valle del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Jordan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Jerico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y el Mar Muerto y desde </w:t>
      </w:r>
      <w:r w:rsidR="00AC707F" w:rsidRPr="008207C4">
        <w:rPr>
          <w:rFonts w:ascii="Arial" w:hAnsi="Arial" w:cs="Arial"/>
          <w:bCs/>
          <w:sz w:val="20"/>
          <w:szCs w:val="20"/>
          <w:lang w:val="es-MX"/>
        </w:rPr>
        <w:t>allí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contemplaremos los restos de una Iglesia Bizantina con suelo de mosaico. </w:t>
      </w:r>
      <w:r w:rsidRPr="008207C4">
        <w:rPr>
          <w:rFonts w:ascii="Arial" w:hAnsi="Arial" w:cs="Arial"/>
          <w:bCs/>
          <w:sz w:val="20"/>
          <w:szCs w:val="20"/>
          <w:lang w:val="es-MX"/>
        </w:rPr>
        <w:t>Continuación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hasta la ciudad de Amman. </w:t>
      </w:r>
      <w:r w:rsidR="00625182" w:rsidRPr="008207C4">
        <w:rPr>
          <w:rFonts w:ascii="Arial" w:hAnsi="Arial" w:cs="Arial"/>
          <w:b/>
          <w:sz w:val="20"/>
          <w:szCs w:val="20"/>
          <w:lang w:val="es-MX"/>
        </w:rPr>
        <w:t>Cena y alojamiento en Amman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0183BC17" w14:textId="77777777" w:rsidR="00625182" w:rsidRPr="008207C4" w:rsidRDefault="00625182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5D376A1" w14:textId="77777777" w:rsidR="000D0BBB" w:rsidRPr="008207C4" w:rsidRDefault="000D0BBB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8207C4">
        <w:rPr>
          <w:rFonts w:ascii="Arial" w:hAnsi="Arial" w:cs="Arial"/>
          <w:b/>
          <w:caps/>
          <w:sz w:val="20"/>
          <w:szCs w:val="20"/>
          <w:lang w:val="es-MX"/>
        </w:rPr>
        <w:t xml:space="preserve">DIA </w:t>
      </w:r>
      <w:r w:rsidR="00C6606C" w:rsidRPr="008207C4">
        <w:rPr>
          <w:rFonts w:ascii="Arial" w:hAnsi="Arial" w:cs="Arial"/>
          <w:b/>
          <w:caps/>
          <w:sz w:val="20"/>
          <w:szCs w:val="20"/>
          <w:lang w:val="es-MX"/>
        </w:rPr>
        <w:t>8. AMMAN</w:t>
      </w:r>
    </w:p>
    <w:p w14:paraId="0C7AC1C7" w14:textId="77777777" w:rsidR="00961E5D" w:rsidRPr="008207C4" w:rsidRDefault="00C6606C" w:rsidP="006251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Desayuno</w:t>
      </w:r>
      <w:r w:rsidRPr="008207C4">
        <w:rPr>
          <w:rFonts w:ascii="Arial" w:hAnsi="Arial" w:cs="Arial"/>
          <w:bCs/>
          <w:sz w:val="20"/>
          <w:szCs w:val="20"/>
          <w:lang w:val="es-MX"/>
        </w:rPr>
        <w:t>. Traslado</w:t>
      </w:r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al Aeropuerto Queen </w:t>
      </w:r>
      <w:proofErr w:type="spellStart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>Alia</w:t>
      </w:r>
      <w:proofErr w:type="spellEnd"/>
      <w:r w:rsidR="00625182" w:rsidRPr="008207C4">
        <w:rPr>
          <w:rFonts w:ascii="Arial" w:hAnsi="Arial" w:cs="Arial"/>
          <w:bCs/>
          <w:sz w:val="20"/>
          <w:szCs w:val="20"/>
          <w:lang w:val="es-MX"/>
        </w:rPr>
        <w:t xml:space="preserve"> en Amman para vuelo de partida.</w:t>
      </w:r>
    </w:p>
    <w:p w14:paraId="5C68B294" w14:textId="77777777" w:rsidR="00961E5D" w:rsidRPr="008207C4" w:rsidRDefault="00961E5D" w:rsidP="00514D4D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8207C4">
        <w:rPr>
          <w:rFonts w:ascii="Arial" w:hAnsi="Arial" w:cs="Arial"/>
          <w:b/>
          <w:bCs/>
          <w:i/>
          <w:sz w:val="20"/>
          <w:szCs w:val="20"/>
          <w:lang w:val="es-MX"/>
        </w:rPr>
        <w:t>Fin del viaje y de nuestros servicios</w:t>
      </w:r>
    </w:p>
    <w:p w14:paraId="3797B5F4" w14:textId="77777777" w:rsidR="002A6C32" w:rsidRPr="008207C4" w:rsidRDefault="002A6C32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2C117B" w14:textId="77777777" w:rsidR="002A6C32" w:rsidRPr="008207C4" w:rsidRDefault="002A6C32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FA76C3A" w14:textId="77777777" w:rsidR="00F0788B" w:rsidRPr="008207C4" w:rsidRDefault="00F0788B" w:rsidP="00F0788B">
      <w:pPr>
        <w:tabs>
          <w:tab w:val="left" w:pos="1418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207C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PASAJEROS DE NACIONALIDAD MEXICANA REQUIEREN VISA PARA VISITAR JORDANIA. OTRAS NACIONALIDADES FAVOR DE CONSULTAR CON EL CONSULADO CORRESPONDIENTE.</w:t>
      </w:r>
    </w:p>
    <w:p w14:paraId="54EFF763" w14:textId="77777777" w:rsidR="00F0788B" w:rsidRPr="008207C4" w:rsidRDefault="00F0788B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4F276CC" w14:textId="77777777" w:rsidR="00F0788B" w:rsidRPr="008207C4" w:rsidRDefault="00F0788B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4C41DD1" w14:textId="77777777" w:rsidR="008F7AF4" w:rsidRPr="008207C4" w:rsidRDefault="008F7AF4" w:rsidP="008F7AF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62B8AD1F" w14:textId="77777777" w:rsidR="00EC57C2" w:rsidRPr="008207C4" w:rsidRDefault="00EC57C2" w:rsidP="002D3DF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207C4">
        <w:rPr>
          <w:rFonts w:ascii="Arial" w:hAnsi="Arial" w:cs="Arial"/>
          <w:snapToGrid w:val="0"/>
          <w:sz w:val="20"/>
          <w:szCs w:val="20"/>
          <w:lang w:val="es-MX"/>
        </w:rPr>
        <w:t xml:space="preserve">Traslados compartidos de llegada y de salida (desde Aeropuerto Ben </w:t>
      </w:r>
      <w:proofErr w:type="spellStart"/>
      <w:r w:rsidRPr="008207C4">
        <w:rPr>
          <w:rFonts w:ascii="Arial" w:hAnsi="Arial" w:cs="Arial"/>
          <w:snapToGrid w:val="0"/>
          <w:sz w:val="20"/>
          <w:szCs w:val="20"/>
          <w:lang w:val="es-MX"/>
        </w:rPr>
        <w:t>Gurion</w:t>
      </w:r>
      <w:proofErr w:type="spellEnd"/>
      <w:r w:rsidRPr="008207C4">
        <w:rPr>
          <w:rFonts w:ascii="Arial" w:hAnsi="Arial" w:cs="Arial"/>
          <w:snapToGrid w:val="0"/>
          <w:sz w:val="20"/>
          <w:szCs w:val="20"/>
          <w:lang w:val="es-MX"/>
        </w:rPr>
        <w:t xml:space="preserve"> / al Aeropuerto Amman)</w:t>
      </w:r>
    </w:p>
    <w:p w14:paraId="61D66211" w14:textId="77777777" w:rsidR="00EC57C2" w:rsidRPr="008207C4" w:rsidRDefault="00EC57C2" w:rsidP="00EC57C2">
      <w:pPr>
        <w:spacing w:after="0" w:line="240" w:lineRule="auto"/>
        <w:ind w:left="720"/>
        <w:jc w:val="both"/>
        <w:rPr>
          <w:rFonts w:ascii="Arial" w:hAnsi="Arial" w:cs="Arial"/>
          <w:b/>
          <w:bCs/>
          <w:snapToGrid w:val="0"/>
          <w:color w:val="FF0000"/>
          <w:sz w:val="20"/>
          <w:szCs w:val="20"/>
          <w:lang w:val="es-MX"/>
        </w:rPr>
      </w:pPr>
      <w:r w:rsidRPr="008207C4">
        <w:rPr>
          <w:rFonts w:ascii="Arial" w:hAnsi="Arial" w:cs="Arial"/>
          <w:snapToGrid w:val="0"/>
          <w:sz w:val="20"/>
          <w:szCs w:val="20"/>
          <w:lang w:val="es-MX"/>
        </w:rPr>
        <w:t xml:space="preserve">7 noches de alojamiento en la categoría seleccionada con media pensión (desayuno y cena) </w:t>
      </w:r>
      <w:r w:rsidRPr="008207C4">
        <w:rPr>
          <w:rFonts w:ascii="Arial" w:hAnsi="Arial" w:cs="Arial"/>
          <w:b/>
          <w:bCs/>
          <w:snapToGrid w:val="0"/>
          <w:color w:val="FF0000"/>
          <w:sz w:val="20"/>
          <w:szCs w:val="20"/>
          <w:lang w:val="es-MX"/>
        </w:rPr>
        <w:t>En la categoría Superior de Jerusalén el régimen es alojamiento con desayuno, no incluye cena</w:t>
      </w:r>
    </w:p>
    <w:p w14:paraId="787CFDEA" w14:textId="77777777" w:rsidR="00EC57C2" w:rsidRPr="008207C4" w:rsidRDefault="00EC57C2" w:rsidP="00EC57C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207C4">
        <w:rPr>
          <w:rFonts w:ascii="Arial" w:hAnsi="Arial" w:cs="Arial"/>
          <w:snapToGrid w:val="0"/>
          <w:sz w:val="20"/>
          <w:szCs w:val="20"/>
          <w:lang w:val="es-MX"/>
        </w:rPr>
        <w:t>6 días de excursión en autobús climatizado con guía de habla hispana (favor tomar nota que en el tramo de Jordania el guía puede ser bilingüe)</w:t>
      </w:r>
    </w:p>
    <w:p w14:paraId="6E25EEBE" w14:textId="77777777" w:rsidR="00EC57C2" w:rsidRPr="008207C4" w:rsidRDefault="00EC57C2" w:rsidP="00EC57C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207C4">
        <w:rPr>
          <w:rFonts w:ascii="Arial" w:hAnsi="Arial" w:cs="Arial"/>
          <w:snapToGrid w:val="0"/>
          <w:sz w:val="20"/>
          <w:szCs w:val="20"/>
          <w:lang w:val="es-MX"/>
        </w:rPr>
        <w:t>Entradas a lugares de visita según descripción del programa</w:t>
      </w:r>
    </w:p>
    <w:p w14:paraId="4044EF3A" w14:textId="77777777" w:rsidR="00EC57C2" w:rsidRPr="008207C4" w:rsidRDefault="00EC57C2" w:rsidP="00EC57C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207C4">
        <w:rPr>
          <w:rFonts w:ascii="Arial" w:hAnsi="Arial" w:cs="Arial"/>
          <w:snapToGrid w:val="0"/>
          <w:sz w:val="20"/>
          <w:szCs w:val="20"/>
          <w:lang w:val="es-MX"/>
        </w:rPr>
        <w:t>estadía en hoteles según categoría elegida o similares</w:t>
      </w:r>
    </w:p>
    <w:p w14:paraId="2F9A55D2" w14:textId="77777777" w:rsidR="00E74E87" w:rsidRPr="008207C4" w:rsidRDefault="00E74E87" w:rsidP="008F7AF4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207C4">
        <w:rPr>
          <w:rFonts w:ascii="Arial" w:hAnsi="Arial" w:cs="Arial"/>
          <w:snapToGrid w:val="0"/>
          <w:sz w:val="20"/>
          <w:szCs w:val="20"/>
          <w:lang w:val="es-MX"/>
        </w:rPr>
        <w:t>Asistencia de viaje básica</w:t>
      </w:r>
      <w:r w:rsidR="00CF769B" w:rsidRPr="008207C4">
        <w:rPr>
          <w:rFonts w:ascii="Arial" w:hAnsi="Arial" w:cs="Arial"/>
          <w:snapToGrid w:val="0"/>
          <w:sz w:val="20"/>
          <w:szCs w:val="20"/>
          <w:lang w:val="es-MX"/>
        </w:rPr>
        <w:t xml:space="preserve">. </w:t>
      </w:r>
    </w:p>
    <w:p w14:paraId="4EDB1348" w14:textId="77777777" w:rsidR="008F7AF4" w:rsidRPr="008207C4" w:rsidRDefault="008F7AF4" w:rsidP="008F7AF4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457FA1A0" w14:textId="77777777" w:rsidR="00CF769B" w:rsidRPr="008207C4" w:rsidRDefault="00CF769B" w:rsidP="00CF769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4C684340" w14:textId="77777777" w:rsidR="00CF769B" w:rsidRPr="008207C4" w:rsidRDefault="00CF769B" w:rsidP="00CF769B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Boletos de avión México – Tel Aviv</w:t>
      </w:r>
      <w:r w:rsidR="00EC57C2" w:rsidRPr="008207C4">
        <w:rPr>
          <w:rFonts w:ascii="Arial" w:hAnsi="Arial" w:cs="Arial"/>
          <w:sz w:val="20"/>
          <w:szCs w:val="20"/>
          <w:lang w:val="es-MX"/>
        </w:rPr>
        <w:t xml:space="preserve"> - Amman</w:t>
      </w:r>
      <w:r w:rsidRPr="008207C4">
        <w:rPr>
          <w:rFonts w:ascii="Arial" w:hAnsi="Arial" w:cs="Arial"/>
          <w:sz w:val="20"/>
          <w:szCs w:val="20"/>
          <w:lang w:val="es-MX"/>
        </w:rPr>
        <w:t xml:space="preserve"> - México</w:t>
      </w:r>
    </w:p>
    <w:p w14:paraId="56E8DD11" w14:textId="77777777" w:rsidR="00CF769B" w:rsidRPr="008207C4" w:rsidRDefault="00CF769B" w:rsidP="00CF769B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Propinas</w:t>
      </w:r>
    </w:p>
    <w:p w14:paraId="3E75C7D1" w14:textId="77777777" w:rsidR="00CF769B" w:rsidRPr="008207C4" w:rsidRDefault="00CF769B" w:rsidP="00CF769B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Ningún servicio indicado como opcional</w:t>
      </w:r>
      <w:r w:rsidRPr="008207C4">
        <w:rPr>
          <w:rFonts w:ascii="Arial" w:hAnsi="Arial" w:cs="Arial"/>
          <w:sz w:val="20"/>
          <w:szCs w:val="20"/>
          <w:lang w:val="es-MX"/>
        </w:rPr>
        <w:tab/>
      </w:r>
    </w:p>
    <w:p w14:paraId="477F7351" w14:textId="77777777" w:rsidR="00CF769B" w:rsidRPr="008207C4" w:rsidRDefault="00CF769B" w:rsidP="00CF769B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Gastos personales</w:t>
      </w:r>
    </w:p>
    <w:p w14:paraId="7F77D4D2" w14:textId="77777777" w:rsidR="00CF769B" w:rsidRPr="008207C4" w:rsidRDefault="00CF769B" w:rsidP="00CF769B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Alimentos y bebidas no mencionados en la sección incluye.</w:t>
      </w:r>
    </w:p>
    <w:p w14:paraId="332C79CC" w14:textId="77777777" w:rsidR="00CF769B" w:rsidRPr="008207C4" w:rsidRDefault="00CF769B" w:rsidP="00CF769B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Extras en hoteles</w:t>
      </w:r>
    </w:p>
    <w:p w14:paraId="4C49442D" w14:textId="77777777" w:rsidR="00A24210" w:rsidRPr="008207C4" w:rsidRDefault="00A24210" w:rsidP="00A24210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 xml:space="preserve">Impuestos de frontera (aproximadamente </w:t>
      </w:r>
      <w:proofErr w:type="spellStart"/>
      <w:r w:rsidRPr="008207C4">
        <w:rPr>
          <w:rFonts w:ascii="Arial" w:hAnsi="Arial" w:cs="Arial"/>
          <w:b/>
          <w:bCs/>
          <w:sz w:val="20"/>
          <w:szCs w:val="20"/>
          <w:lang w:val="es-MX"/>
        </w:rPr>
        <w:t>usd</w:t>
      </w:r>
      <w:proofErr w:type="spellEnd"/>
      <w:r w:rsidRPr="008207C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048F7" w:rsidRPr="008207C4">
        <w:rPr>
          <w:rFonts w:ascii="Arial" w:hAnsi="Arial" w:cs="Arial"/>
          <w:b/>
          <w:bCs/>
          <w:sz w:val="20"/>
          <w:szCs w:val="20"/>
          <w:lang w:val="es-MX"/>
        </w:rPr>
        <w:t>60</w:t>
      </w:r>
      <w:r w:rsidRPr="008207C4">
        <w:rPr>
          <w:rFonts w:ascii="Arial" w:hAnsi="Arial" w:cs="Arial"/>
          <w:b/>
          <w:bCs/>
          <w:sz w:val="20"/>
          <w:szCs w:val="20"/>
          <w:lang w:val="es-MX"/>
        </w:rPr>
        <w:t>.-pp</w:t>
      </w:r>
      <w:r w:rsidRPr="008207C4">
        <w:rPr>
          <w:rFonts w:ascii="Arial" w:hAnsi="Arial" w:cs="Arial"/>
          <w:sz w:val="20"/>
          <w:szCs w:val="20"/>
          <w:lang w:val="es-MX"/>
        </w:rPr>
        <w:t xml:space="preserve"> sujetos a cambio).</w:t>
      </w:r>
    </w:p>
    <w:p w14:paraId="31C94D9D" w14:textId="77777777" w:rsidR="00A24210" w:rsidRPr="008207C4" w:rsidRDefault="00A24210" w:rsidP="00A24210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Visa de entrada a Jordania.</w:t>
      </w:r>
    </w:p>
    <w:p w14:paraId="12B33CA8" w14:textId="77777777" w:rsidR="003617A2" w:rsidRPr="008207C4" w:rsidRDefault="003617A2" w:rsidP="00CF769B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012AAA7D" w14:textId="77777777" w:rsidR="00CF769B" w:rsidRPr="008207C4" w:rsidRDefault="00CF769B" w:rsidP="00CF76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Hlk77589712"/>
      <w:r w:rsidRPr="008207C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14:paraId="5CDB2C64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200" w:line="252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207C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COVID – 19, todos los tours están sujetos a cambios (días de operación, incluidos, pick up, horarios). </w:t>
      </w:r>
      <w:r w:rsidR="0063116A" w:rsidRPr="008207C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En caso de que</w:t>
      </w:r>
      <w:r w:rsidRPr="008207C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algún tour no esté disponible en el momento del viaje, estaremos ofreciendo una alternativa de tour o el reembolso </w:t>
      </w:r>
      <w:proofErr w:type="gramStart"/>
      <w:r w:rsidRPr="008207C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del mismo</w:t>
      </w:r>
      <w:proofErr w:type="gramEnd"/>
      <w:r w:rsidRPr="008207C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.</w:t>
      </w:r>
    </w:p>
    <w:p w14:paraId="5F42CDE5" w14:textId="77777777" w:rsidR="00A77A52" w:rsidRPr="008207C4" w:rsidRDefault="00A77A52" w:rsidP="00A77A5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207C4">
        <w:rPr>
          <w:rFonts w:ascii="Arial" w:hAnsi="Arial" w:cs="Arial"/>
          <w:b/>
          <w:bCs/>
          <w:sz w:val="20"/>
          <w:szCs w:val="20"/>
          <w:lang w:val="es-MX"/>
        </w:rPr>
        <w:t>No habrá cenas después de las 20.30hrs ni reembolso</w:t>
      </w:r>
    </w:p>
    <w:p w14:paraId="20E1C021" w14:textId="77777777" w:rsidR="00A77A52" w:rsidRPr="008207C4" w:rsidRDefault="00A77A52" w:rsidP="00A77A5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207C4">
        <w:rPr>
          <w:rFonts w:ascii="Arial" w:hAnsi="Arial" w:cs="Arial"/>
          <w:b/>
          <w:bCs/>
          <w:sz w:val="20"/>
          <w:szCs w:val="20"/>
          <w:lang w:val="es-MX"/>
        </w:rPr>
        <w:t>según la disponibilidad en Petra, la segunda noche será en Amman o Petra</w:t>
      </w:r>
    </w:p>
    <w:p w14:paraId="0F948816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Máximo 1 menores por habitación, compartiendo con 2 adultos.</w:t>
      </w:r>
    </w:p>
    <w:p w14:paraId="50355C27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Edad de los menores 3 a 11 años.</w:t>
      </w:r>
    </w:p>
    <w:p w14:paraId="2A1D2BCC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3C25EC9A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Cotización en habitaciones estándar. En caso de preferir habitaciones superiores favor de consultar suplementos.</w:t>
      </w:r>
    </w:p>
    <w:p w14:paraId="15F2B254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 xml:space="preserve">No se reembolsará ningún traslado o visita en el caso de no disfrute o de cancelación </w:t>
      </w:r>
      <w:proofErr w:type="gramStart"/>
      <w:r w:rsidRPr="008207C4">
        <w:rPr>
          <w:rFonts w:ascii="Arial" w:hAnsi="Arial" w:cs="Arial"/>
          <w:sz w:val="20"/>
          <w:szCs w:val="20"/>
          <w:lang w:val="es-MX"/>
        </w:rPr>
        <w:t>del mismo</w:t>
      </w:r>
      <w:proofErr w:type="gramEnd"/>
      <w:r w:rsidRPr="008207C4">
        <w:rPr>
          <w:rFonts w:ascii="Arial" w:hAnsi="Arial" w:cs="Arial"/>
          <w:sz w:val="20"/>
          <w:szCs w:val="20"/>
          <w:lang w:val="es-MX"/>
        </w:rPr>
        <w:t>.</w:t>
      </w:r>
    </w:p>
    <w:p w14:paraId="1AB006F3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14:paraId="6E076839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207C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2D364BA5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207C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14:paraId="1700B303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207C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14:paraId="10E04B2A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207C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traslados esperan hasta 1.30hrs desde que aterriza el vuelo para el pick up de los hoteles.</w:t>
      </w:r>
    </w:p>
    <w:p w14:paraId="07B05245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207C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Los traslados regulares entre las 23hrs y 06hrs tienen un </w:t>
      </w:r>
      <w:r w:rsidRPr="008207C4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cargo extra del 30.00USD</w:t>
      </w:r>
      <w:r w:rsidRPr="008207C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por pasajero.</w:t>
      </w:r>
    </w:p>
    <w:p w14:paraId="1250C389" w14:textId="77777777" w:rsidR="00CF769B" w:rsidRPr="008207C4" w:rsidRDefault="00CF769B" w:rsidP="00CF769B">
      <w:pPr>
        <w:pStyle w:val="Prrafodelista"/>
        <w:numPr>
          <w:ilvl w:val="0"/>
          <w:numId w:val="39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207C4">
        <w:rPr>
          <w:rFonts w:ascii="Arial" w:hAnsi="Arial" w:cs="Arial"/>
          <w:sz w:val="20"/>
          <w:szCs w:val="20"/>
          <w:lang w:val="es-MX"/>
        </w:rPr>
        <w:t xml:space="preserve">Precios sujetos a confirmación y Black </w:t>
      </w:r>
      <w:proofErr w:type="spellStart"/>
      <w:r w:rsidRPr="008207C4">
        <w:rPr>
          <w:rFonts w:ascii="Arial" w:hAnsi="Arial" w:cs="Arial"/>
          <w:sz w:val="20"/>
          <w:szCs w:val="20"/>
          <w:lang w:val="es-MX"/>
        </w:rPr>
        <w:t>Outs</w:t>
      </w:r>
      <w:proofErr w:type="spellEnd"/>
    </w:p>
    <w:p w14:paraId="3F6A2786" w14:textId="77777777" w:rsidR="003048F7" w:rsidRPr="008207C4" w:rsidRDefault="003048F7" w:rsidP="0063116A">
      <w:pPr>
        <w:spacing w:after="0" w:line="252" w:lineRule="auto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573"/>
        <w:gridCol w:w="2391"/>
        <w:gridCol w:w="553"/>
      </w:tblGrid>
      <w:tr w:rsidR="003048F7" w:rsidRPr="008207C4" w14:paraId="1DB3DC4A" w14:textId="77777777" w:rsidTr="003048F7">
        <w:trPr>
          <w:trHeight w:val="372"/>
          <w:jc w:val="center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7D31"/>
            <w:noWrap/>
            <w:vAlign w:val="bottom"/>
            <w:hideMark/>
          </w:tcPr>
          <w:p w14:paraId="667B27D4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3048F7" w:rsidRPr="008207C4" w14:paraId="4528F3BC" w14:textId="77777777" w:rsidTr="003048F7">
        <w:trPr>
          <w:trHeight w:val="300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16C86B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3D1379ED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2F3956C2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5C22C44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3048F7" w:rsidRPr="008207C4" w14:paraId="465B7E2C" w14:textId="77777777" w:rsidTr="003048F7">
        <w:trPr>
          <w:trHeight w:val="30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4A1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4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A7C74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JERUSALEN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516B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GRAND COURT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990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3048F7" w:rsidRPr="008207C4" w14:paraId="7BDCA64E" w14:textId="77777777" w:rsidTr="003048F7">
        <w:trPr>
          <w:trHeight w:val="30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350D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74101D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DA96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DAN JERUSALEM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338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3048F7" w:rsidRPr="008207C4" w14:paraId="082BA152" w14:textId="77777777" w:rsidTr="003048F7">
        <w:trPr>
          <w:trHeight w:val="30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EBCE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372637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C06F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ORIENT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B7E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3048F7" w:rsidRPr="008207C4" w14:paraId="397773BE" w14:textId="77777777" w:rsidTr="003048F7">
        <w:trPr>
          <w:trHeight w:val="300"/>
          <w:jc w:val="center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73AD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DA5FC1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AMMAN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59E2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GRAND PALACE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D17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3048F7" w:rsidRPr="008207C4" w14:paraId="40C81E1E" w14:textId="77777777" w:rsidTr="003048F7">
        <w:trPr>
          <w:trHeight w:val="324"/>
          <w:jc w:val="center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1631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802B4B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BFC0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REGENCY PALACE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0AFC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3048F7" w:rsidRPr="008207C4" w14:paraId="0C3958AA" w14:textId="77777777" w:rsidTr="003048F7">
        <w:trPr>
          <w:trHeight w:val="312"/>
          <w:jc w:val="center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8440E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97C127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9B682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MOVENPICK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BB0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  <w:tr w:rsidR="003048F7" w:rsidRPr="008207C4" w14:paraId="3968B8C5" w14:textId="77777777" w:rsidTr="003048F7">
        <w:trPr>
          <w:trHeight w:val="372"/>
          <w:jc w:val="center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30A0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2CD0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PETRA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F45D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PETRA MOON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7498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3048F7" w:rsidRPr="008207C4" w14:paraId="537B3751" w14:textId="77777777" w:rsidTr="003048F7">
        <w:trPr>
          <w:trHeight w:val="300"/>
          <w:jc w:val="center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53756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A88294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BA4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OLD VILLAGE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BF7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3048F7" w:rsidRPr="008207C4" w14:paraId="0327EDC6" w14:textId="77777777" w:rsidTr="003048F7">
        <w:trPr>
          <w:trHeight w:val="300"/>
          <w:jc w:val="center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6108B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B57079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2D7" w14:textId="77777777" w:rsidR="003048F7" w:rsidRPr="008207C4" w:rsidRDefault="003048F7" w:rsidP="003048F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MOVENPICK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B6A1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  <w:tr w:rsidR="003048F7" w:rsidRPr="008207C4" w14:paraId="08B6B8F0" w14:textId="77777777" w:rsidTr="003048F7">
        <w:trPr>
          <w:trHeight w:val="300"/>
          <w:jc w:val="center"/>
        </w:trPr>
        <w:tc>
          <w:tcPr>
            <w:tcW w:w="56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D969A5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s-MX" w:bidi="ar-SA"/>
              </w:rPr>
            </w:pPr>
            <w:r w:rsidRPr="008207C4">
              <w:rPr>
                <w:rFonts w:asciiTheme="minorHAnsi" w:hAnsiTheme="minorHAnsi" w:cstheme="minorHAnsi"/>
                <w:color w:val="FFFFFF"/>
                <w:sz w:val="20"/>
                <w:szCs w:val="20"/>
                <w:lang w:eastAsia="es-MX" w:bidi="ar-SA"/>
              </w:rPr>
              <w:t>CHECK IN - 15:00HRS // CHECK OUT- 12:00HRS</w:t>
            </w:r>
          </w:p>
        </w:tc>
      </w:tr>
      <w:tr w:rsidR="003048F7" w:rsidRPr="008207C4" w14:paraId="38EE95FC" w14:textId="77777777" w:rsidTr="003048F7">
        <w:trPr>
          <w:trHeight w:val="300"/>
          <w:jc w:val="center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4E17912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No habrá cenas después de las 20:30 hrs </w:t>
            </w:r>
          </w:p>
        </w:tc>
      </w:tr>
      <w:tr w:rsidR="003048F7" w:rsidRPr="008207C4" w14:paraId="009F7EF8" w14:textId="77777777" w:rsidTr="003048F7">
        <w:trPr>
          <w:trHeight w:val="300"/>
          <w:jc w:val="center"/>
        </w:trPr>
        <w:tc>
          <w:tcPr>
            <w:tcW w:w="5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3FCB459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20 y 27 </w:t>
            </w:r>
            <w:proofErr w:type="spellStart"/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</w:t>
            </w:r>
            <w:proofErr w:type="spellEnd"/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no hay llegadas en ninguna categoría</w:t>
            </w:r>
          </w:p>
        </w:tc>
      </w:tr>
      <w:tr w:rsidR="003048F7" w:rsidRPr="008207C4" w14:paraId="2481505E" w14:textId="77777777" w:rsidTr="003048F7">
        <w:trPr>
          <w:trHeight w:val="324"/>
          <w:jc w:val="center"/>
        </w:trPr>
        <w:tc>
          <w:tcPr>
            <w:tcW w:w="5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1D6B242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 categoría Superior Jerusalén no incluye Cena</w:t>
            </w:r>
          </w:p>
        </w:tc>
      </w:tr>
    </w:tbl>
    <w:p w14:paraId="0FF4E294" w14:textId="77777777" w:rsidR="003048F7" w:rsidRPr="008207C4" w:rsidRDefault="003048F7" w:rsidP="0063116A">
      <w:pPr>
        <w:spacing w:after="0" w:line="252" w:lineRule="auto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40A50A57" w14:textId="77777777" w:rsidR="003048F7" w:rsidRPr="008207C4" w:rsidRDefault="003048F7" w:rsidP="0063116A">
      <w:pPr>
        <w:spacing w:after="0" w:line="252" w:lineRule="auto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tbl>
      <w:tblPr>
        <w:tblW w:w="10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144"/>
        <w:gridCol w:w="991"/>
        <w:gridCol w:w="858"/>
      </w:tblGrid>
      <w:tr w:rsidR="003048F7" w:rsidRPr="008207C4" w14:paraId="5A88EF7C" w14:textId="77777777" w:rsidTr="003048F7">
        <w:trPr>
          <w:trHeight w:val="366"/>
          <w:jc w:val="center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7D31"/>
            <w:noWrap/>
            <w:vAlign w:val="bottom"/>
            <w:hideMark/>
          </w:tcPr>
          <w:p w14:paraId="168A8124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 EN USD POR PERSONA </w:t>
            </w:r>
          </w:p>
        </w:tc>
      </w:tr>
      <w:tr w:rsidR="003048F7" w:rsidRPr="008207C4" w14:paraId="1F51AE3A" w14:textId="77777777" w:rsidTr="003048F7">
        <w:trPr>
          <w:trHeight w:val="295"/>
          <w:jc w:val="center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7D31"/>
            <w:noWrap/>
            <w:vAlign w:val="bottom"/>
            <w:hideMark/>
          </w:tcPr>
          <w:p w14:paraId="525844BB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EXCLUSIVAMENTE (MINIMO 2 PASAJEROS) </w:t>
            </w:r>
          </w:p>
        </w:tc>
      </w:tr>
      <w:tr w:rsidR="003048F7" w:rsidRPr="008207C4" w14:paraId="4FFD6D48" w14:textId="77777777" w:rsidTr="003048F7">
        <w:trPr>
          <w:trHeight w:val="29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9596F4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CATEGORIA TURISTA SUPERIOR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CCC4BD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DBL/TPL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A4660B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SENCILLA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EB969B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MENOR</w:t>
            </w:r>
          </w:p>
        </w:tc>
      </w:tr>
      <w:tr w:rsidR="003048F7" w:rsidRPr="008207C4" w14:paraId="79BB9436" w14:textId="77777777" w:rsidTr="003048F7">
        <w:trPr>
          <w:trHeight w:val="29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4D1B" w14:textId="77777777" w:rsidR="003048F7" w:rsidRPr="008207C4" w:rsidRDefault="003048F7" w:rsidP="003048F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03 MAY AL 30 DE AGO/08 NOV AL 13 DIC 2023/03 ENE AL 20 MAY 2024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D881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294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2950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02E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1830</w:t>
            </w:r>
          </w:p>
        </w:tc>
      </w:tr>
      <w:tr w:rsidR="003048F7" w:rsidRPr="008207C4" w14:paraId="7A8B8F9A" w14:textId="77777777" w:rsidTr="003048F7">
        <w:trPr>
          <w:trHeight w:val="29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E1F7" w14:textId="77777777" w:rsidR="003048F7" w:rsidRPr="008207C4" w:rsidRDefault="003048F7" w:rsidP="003048F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 xml:space="preserve">06 </w:t>
            </w:r>
            <w:proofErr w:type="gramStart"/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Y</w:t>
            </w:r>
            <w:proofErr w:type="gramEnd"/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 xml:space="preserve"> 13 SEP/11 OCT AL 01 NOV/20 Y 27 DIC 2023/27 MAR AL 10 ABR 2024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8E6F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9A9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139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1830</w:t>
            </w:r>
          </w:p>
        </w:tc>
      </w:tr>
      <w:tr w:rsidR="003048F7" w:rsidRPr="008207C4" w14:paraId="06920F47" w14:textId="77777777" w:rsidTr="003048F7">
        <w:trPr>
          <w:trHeight w:val="29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F41D" w14:textId="77777777" w:rsidR="003048F7" w:rsidRPr="008207C4" w:rsidRDefault="003048F7" w:rsidP="003048F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OCT 3,2023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F67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0759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5BB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1830</w:t>
            </w:r>
          </w:p>
        </w:tc>
      </w:tr>
      <w:tr w:rsidR="003048F7" w:rsidRPr="008207C4" w14:paraId="3B7DAA42" w14:textId="77777777" w:rsidTr="003048F7">
        <w:trPr>
          <w:trHeight w:val="318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60D031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CATEGORIA PRIMERA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1FA086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DBL/TPL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5DFB69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SENCILLA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82D6F7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MENOR</w:t>
            </w:r>
          </w:p>
        </w:tc>
      </w:tr>
      <w:tr w:rsidR="003048F7" w:rsidRPr="008207C4" w14:paraId="6C6B6CD4" w14:textId="77777777" w:rsidTr="003048F7">
        <w:trPr>
          <w:trHeight w:val="307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685D" w14:textId="77777777" w:rsidR="003048F7" w:rsidRPr="008207C4" w:rsidRDefault="003048F7" w:rsidP="003048F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03 MAY AL 30 DE AGO/08 NOV AL 13 DIC 2023/03 ENE AL 20 MAY 2024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8F14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2680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D32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338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1965</w:t>
            </w:r>
          </w:p>
        </w:tc>
      </w:tr>
      <w:tr w:rsidR="003048F7" w:rsidRPr="008207C4" w14:paraId="2F668F05" w14:textId="77777777" w:rsidTr="003048F7">
        <w:trPr>
          <w:trHeight w:val="366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F7C6" w14:textId="77777777" w:rsidR="003048F7" w:rsidRPr="008207C4" w:rsidRDefault="003048F7" w:rsidP="003048F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3 MAY AL 28 JUN/6 Y 13 SEP/8 AL 22 NOV/ 27 DIC 2023/6 MAR AL 10 ABR 2024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6363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2855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B91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4135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D1E9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1965</w:t>
            </w:r>
          </w:p>
        </w:tc>
      </w:tr>
      <w:tr w:rsidR="003048F7" w:rsidRPr="008207C4" w14:paraId="304D1BD7" w14:textId="77777777" w:rsidTr="003048F7">
        <w:trPr>
          <w:trHeight w:val="29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6F36" w14:textId="77777777" w:rsidR="003048F7" w:rsidRPr="008207C4" w:rsidRDefault="003048F7" w:rsidP="003048F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4 OCT AL 1 NOV 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2D88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75C0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B32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1965</w:t>
            </w:r>
          </w:p>
        </w:tc>
      </w:tr>
      <w:tr w:rsidR="003048F7" w:rsidRPr="008207C4" w14:paraId="5D96DBDF" w14:textId="77777777" w:rsidTr="003048F7">
        <w:trPr>
          <w:trHeight w:val="29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31D64F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CATEGORIA SUPERIOR CON PRIMERA SUPERIOR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F747F4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DBL/TPL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901868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SENCILLA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053389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MENOR</w:t>
            </w:r>
          </w:p>
        </w:tc>
      </w:tr>
      <w:tr w:rsidR="003048F7" w:rsidRPr="008207C4" w14:paraId="6549D938" w14:textId="77777777" w:rsidTr="003048F7">
        <w:trPr>
          <w:trHeight w:val="29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D053" w14:textId="77777777" w:rsidR="003048F7" w:rsidRPr="008207C4" w:rsidRDefault="003048F7" w:rsidP="003048F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 JUL AL 30 AGO/8 NOV AL 13 DIC 2023/3 ENE AL 20 MAR 2024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9F3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440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4605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533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1905</w:t>
            </w:r>
          </w:p>
        </w:tc>
      </w:tr>
      <w:tr w:rsidR="003048F7" w:rsidRPr="008207C4" w14:paraId="61EB58C6" w14:textId="77777777" w:rsidTr="003048F7">
        <w:trPr>
          <w:trHeight w:val="29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356C" w14:textId="77777777" w:rsidR="003048F7" w:rsidRPr="008207C4" w:rsidRDefault="003048F7" w:rsidP="003048F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3 MAY AL 28 JUN/6 SEP/11 OCT AL 1 NOV 2023/ 27 MAY AL 10 ABR 2024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8A6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3265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7CE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4890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802E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1905</w:t>
            </w:r>
          </w:p>
        </w:tc>
      </w:tr>
      <w:tr w:rsidR="003048F7" w:rsidRPr="008207C4" w14:paraId="12B9E2CC" w14:textId="77777777" w:rsidTr="003048F7">
        <w:trPr>
          <w:trHeight w:val="29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8BA2" w14:textId="77777777" w:rsidR="003048F7" w:rsidRPr="008207C4" w:rsidRDefault="003048F7" w:rsidP="003048F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13 SEP AL 4 OCT/ 20 Y 27 DIC 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851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3615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4353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5595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DF6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1905</w:t>
            </w:r>
          </w:p>
        </w:tc>
      </w:tr>
      <w:tr w:rsidR="003048F7" w:rsidRPr="008207C4" w14:paraId="75783D0E" w14:textId="77777777" w:rsidTr="003048F7">
        <w:trPr>
          <w:trHeight w:val="318"/>
          <w:jc w:val="center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3E6A14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PRECIOS SUJETOS A DISPONIBILIDAD Y A CAMBIOS SIN PREVIO AVISO.</w:t>
            </w:r>
          </w:p>
        </w:tc>
      </w:tr>
      <w:tr w:rsidR="003048F7" w:rsidRPr="008207C4" w14:paraId="30703461" w14:textId="77777777" w:rsidTr="003048F7">
        <w:trPr>
          <w:trHeight w:val="543"/>
          <w:jc w:val="center"/>
        </w:trPr>
        <w:tc>
          <w:tcPr>
            <w:tcW w:w="103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4058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TARIFAS NO APLICAN PARA SEMANA SANTA, NAVIDAD, FIN DE AÑO, CONGRESOS O EVENTOS ESPECIALES. CONSULTAR SUPLEMENTO.</w:t>
            </w:r>
          </w:p>
        </w:tc>
      </w:tr>
      <w:tr w:rsidR="003048F7" w:rsidRPr="008207C4" w14:paraId="2E4306AC" w14:textId="77777777" w:rsidTr="003048F7">
        <w:trPr>
          <w:trHeight w:val="366"/>
          <w:jc w:val="center"/>
        </w:trPr>
        <w:tc>
          <w:tcPr>
            <w:tcW w:w="103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5B9640DB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 HASTA ABR, 2024. </w:t>
            </w:r>
          </w:p>
        </w:tc>
      </w:tr>
      <w:tr w:rsidR="003048F7" w:rsidRPr="008207C4" w14:paraId="7B623E28" w14:textId="77777777" w:rsidTr="003048F7">
        <w:trPr>
          <w:trHeight w:val="295"/>
          <w:jc w:val="center"/>
        </w:trPr>
        <w:tc>
          <w:tcPr>
            <w:tcW w:w="10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CAA7" w14:textId="77777777" w:rsidR="003048F7" w:rsidRPr="008207C4" w:rsidRDefault="003048F7" w:rsidP="00304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07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Precios pueden variar según los protocolos de seguridad y sanidad por el COVID-19.</w:t>
            </w:r>
          </w:p>
        </w:tc>
      </w:tr>
      <w:bookmarkEnd w:id="0"/>
    </w:tbl>
    <w:p w14:paraId="02F78E67" w14:textId="77777777" w:rsidR="003048F7" w:rsidRPr="008207C4" w:rsidRDefault="003048F7" w:rsidP="0063116A">
      <w:pPr>
        <w:spacing w:after="0" w:line="252" w:lineRule="auto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sectPr w:rsidR="003048F7" w:rsidRPr="008207C4" w:rsidSect="008207C4">
      <w:headerReference w:type="default" r:id="rId9"/>
      <w:footerReference w:type="default" r:id="rId10"/>
      <w:pgSz w:w="12240" w:h="15840"/>
      <w:pgMar w:top="2126" w:right="1134" w:bottom="851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49AD" w14:textId="77777777" w:rsidR="00412E94" w:rsidRDefault="00412E94" w:rsidP="00450C15">
      <w:pPr>
        <w:spacing w:after="0" w:line="240" w:lineRule="auto"/>
      </w:pPr>
      <w:r>
        <w:separator/>
      </w:r>
    </w:p>
  </w:endnote>
  <w:endnote w:type="continuationSeparator" w:id="0">
    <w:p w14:paraId="49E596F2" w14:textId="77777777" w:rsidR="00412E94" w:rsidRDefault="00412E9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464F" w14:textId="77777777" w:rsidR="00C55C28" w:rsidRDefault="00072CA0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F5FFBF" wp14:editId="0060FA5D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2C219" id="Rectángulo 1" o:spid="_x0000_s1026" style="position:absolute;margin-left:-61.95pt;margin-top:18.2pt;width:9in;height:2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056B" w14:textId="77777777" w:rsidR="00412E94" w:rsidRDefault="00412E94" w:rsidP="00450C15">
      <w:pPr>
        <w:spacing w:after="0" w:line="240" w:lineRule="auto"/>
      </w:pPr>
      <w:r>
        <w:separator/>
      </w:r>
    </w:p>
  </w:footnote>
  <w:footnote w:type="continuationSeparator" w:id="0">
    <w:p w14:paraId="1A06CBDB" w14:textId="77777777" w:rsidR="00412E94" w:rsidRDefault="00412E9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78CB" w14:textId="77777777" w:rsidR="006A3C76" w:rsidRPr="006A3C76" w:rsidRDefault="001940B7" w:rsidP="00180DF5">
    <w:pPr>
      <w:pStyle w:val="Encabezado"/>
      <w:jc w:val="right"/>
      <w:rPr>
        <w:rFonts w:ascii="Arial" w:hAnsi="Arial" w:cs="Arial"/>
        <w:b/>
        <w:sz w:val="48"/>
        <w:szCs w:val="44"/>
        <w:lang w:val="es-MX"/>
      </w:rPr>
    </w:pP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4DFF1" wp14:editId="6B7FF06C">
              <wp:simplePos x="0" y="0"/>
              <wp:positionH relativeFrom="column">
                <wp:posOffset>-403860</wp:posOffset>
              </wp:positionH>
              <wp:positionV relativeFrom="paragraph">
                <wp:posOffset>-205740</wp:posOffset>
              </wp:positionV>
              <wp:extent cx="4366260" cy="7315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62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174B3" w14:textId="77777777" w:rsidR="00503B45" w:rsidRDefault="0062518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JERUSALEN Y JORDANIA</w:t>
                          </w:r>
                        </w:p>
                        <w:p w14:paraId="5296CDFB" w14:textId="77777777" w:rsidR="001C1360" w:rsidRDefault="00625182" w:rsidP="00327F15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2098</w:t>
                          </w:r>
                          <w:r w:rsidR="00327F15" w:rsidRPr="00327F15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9B54C7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="00327F15" w:rsidRPr="00327F15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3048F7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  <w:p w14:paraId="7E6909AF" w14:textId="77777777" w:rsidR="003048F7" w:rsidRPr="001C1360" w:rsidRDefault="003048F7" w:rsidP="00327F15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4DF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8pt;margin-top:-16.2pt;width:343.8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" filled="f" stroked="f">
              <v:textbox>
                <w:txbxContent>
                  <w:p w14:paraId="237174B3" w14:textId="77777777" w:rsidR="00503B45" w:rsidRDefault="0062518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JERUSALEN Y JORDANIA</w:t>
                    </w:r>
                  </w:p>
                  <w:p w14:paraId="5296CDFB" w14:textId="77777777" w:rsidR="001C1360" w:rsidRDefault="00625182" w:rsidP="00327F15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2098</w:t>
                    </w:r>
                    <w:r w:rsidR="00327F15" w:rsidRPr="00327F15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9B54C7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="00327F15" w:rsidRPr="00327F15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3048F7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  <w:p w14:paraId="7E6909AF" w14:textId="77777777" w:rsidR="003048F7" w:rsidRPr="001C1360" w:rsidRDefault="003048F7" w:rsidP="00327F15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w:drawing>
        <wp:anchor distT="0" distB="0" distL="114300" distR="114300" simplePos="0" relativeHeight="251666432" behindDoc="0" locked="0" layoutInCell="1" allowOverlap="1" wp14:anchorId="26375134" wp14:editId="3332F60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w:drawing>
        <wp:anchor distT="0" distB="0" distL="114300" distR="114300" simplePos="0" relativeHeight="251665408" behindDoc="0" locked="0" layoutInCell="1" allowOverlap="1" wp14:anchorId="45147475" wp14:editId="3CC47C27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DBC13A" wp14:editId="0190BED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284CE1" id="Rectángulo 1" o:spid="_x0000_s1026" style="position:absolute;margin-left:-61.75pt;margin-top:-39.1pt;width:9in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05B6"/>
    <w:multiLevelType w:val="hybridMultilevel"/>
    <w:tmpl w:val="A6BAA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62FA"/>
    <w:multiLevelType w:val="hybridMultilevel"/>
    <w:tmpl w:val="2BE44DF2"/>
    <w:lvl w:ilvl="0" w:tplc="C19E758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712"/>
    <w:multiLevelType w:val="hybridMultilevel"/>
    <w:tmpl w:val="A78ACF4C"/>
    <w:lvl w:ilvl="0" w:tplc="C7440E02">
      <w:numFmt w:val="bullet"/>
      <w:lvlText w:val="·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6090"/>
    <w:multiLevelType w:val="hybridMultilevel"/>
    <w:tmpl w:val="3AC85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4144C"/>
    <w:multiLevelType w:val="hybridMultilevel"/>
    <w:tmpl w:val="98A2EF98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F77FE"/>
    <w:multiLevelType w:val="hybridMultilevel"/>
    <w:tmpl w:val="30FEFD9E"/>
    <w:lvl w:ilvl="0" w:tplc="B802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45191"/>
    <w:multiLevelType w:val="hybridMultilevel"/>
    <w:tmpl w:val="1EF4C4E6"/>
    <w:lvl w:ilvl="0" w:tplc="143A76A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517F"/>
    <w:multiLevelType w:val="hybridMultilevel"/>
    <w:tmpl w:val="6D306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62779"/>
    <w:multiLevelType w:val="hybridMultilevel"/>
    <w:tmpl w:val="20D84C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5F0A5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194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2939435">
    <w:abstractNumId w:val="12"/>
  </w:num>
  <w:num w:numId="3" w16cid:durableId="1758673187">
    <w:abstractNumId w:val="28"/>
  </w:num>
  <w:num w:numId="4" w16cid:durableId="755593168">
    <w:abstractNumId w:val="36"/>
  </w:num>
  <w:num w:numId="5" w16cid:durableId="1909877859">
    <w:abstractNumId w:val="18"/>
  </w:num>
  <w:num w:numId="6" w16cid:durableId="1105342276">
    <w:abstractNumId w:val="17"/>
  </w:num>
  <w:num w:numId="7" w16cid:durableId="536815357">
    <w:abstractNumId w:val="16"/>
  </w:num>
  <w:num w:numId="8" w16cid:durableId="1659117185">
    <w:abstractNumId w:val="26"/>
  </w:num>
  <w:num w:numId="9" w16cid:durableId="1481842338">
    <w:abstractNumId w:val="15"/>
  </w:num>
  <w:num w:numId="10" w16cid:durableId="1294209967">
    <w:abstractNumId w:val="6"/>
  </w:num>
  <w:num w:numId="11" w16cid:durableId="9571620">
    <w:abstractNumId w:val="0"/>
  </w:num>
  <w:num w:numId="12" w16cid:durableId="1497528498">
    <w:abstractNumId w:val="1"/>
  </w:num>
  <w:num w:numId="13" w16cid:durableId="750588614">
    <w:abstractNumId w:val="34"/>
  </w:num>
  <w:num w:numId="14" w16cid:durableId="1614436047">
    <w:abstractNumId w:val="37"/>
  </w:num>
  <w:num w:numId="15" w16cid:durableId="1536775333">
    <w:abstractNumId w:val="30"/>
  </w:num>
  <w:num w:numId="16" w16cid:durableId="256209454">
    <w:abstractNumId w:val="33"/>
  </w:num>
  <w:num w:numId="17" w16cid:durableId="581529231">
    <w:abstractNumId w:val="4"/>
  </w:num>
  <w:num w:numId="18" w16cid:durableId="1312951624">
    <w:abstractNumId w:val="21"/>
  </w:num>
  <w:num w:numId="19" w16cid:durableId="579411095">
    <w:abstractNumId w:val="20"/>
  </w:num>
  <w:num w:numId="20" w16cid:durableId="1003320822">
    <w:abstractNumId w:val="11"/>
  </w:num>
  <w:num w:numId="21" w16cid:durableId="1094715108">
    <w:abstractNumId w:val="24"/>
  </w:num>
  <w:num w:numId="22" w16cid:durableId="2020884125">
    <w:abstractNumId w:val="10"/>
  </w:num>
  <w:num w:numId="23" w16cid:durableId="1603562872">
    <w:abstractNumId w:val="9"/>
  </w:num>
  <w:num w:numId="24" w16cid:durableId="1884709814">
    <w:abstractNumId w:val="3"/>
  </w:num>
  <w:num w:numId="25" w16cid:durableId="374811075">
    <w:abstractNumId w:val="25"/>
  </w:num>
  <w:num w:numId="26" w16cid:durableId="1897353990">
    <w:abstractNumId w:val="14"/>
  </w:num>
  <w:num w:numId="27" w16cid:durableId="2022663763">
    <w:abstractNumId w:val="27"/>
  </w:num>
  <w:num w:numId="28" w16cid:durableId="1182739055">
    <w:abstractNumId w:val="31"/>
  </w:num>
  <w:num w:numId="29" w16cid:durableId="1033071181">
    <w:abstractNumId w:val="5"/>
  </w:num>
  <w:num w:numId="30" w16cid:durableId="212893475">
    <w:abstractNumId w:val="13"/>
  </w:num>
  <w:num w:numId="31" w16cid:durableId="221529806">
    <w:abstractNumId w:val="19"/>
  </w:num>
  <w:num w:numId="32" w16cid:durableId="1002508129">
    <w:abstractNumId w:val="35"/>
  </w:num>
  <w:num w:numId="33" w16cid:durableId="1055659117">
    <w:abstractNumId w:val="8"/>
  </w:num>
  <w:num w:numId="34" w16cid:durableId="393353991">
    <w:abstractNumId w:val="2"/>
  </w:num>
  <w:num w:numId="35" w16cid:durableId="1505243941">
    <w:abstractNumId w:val="32"/>
  </w:num>
  <w:num w:numId="36" w16cid:durableId="123157186">
    <w:abstractNumId w:val="23"/>
  </w:num>
  <w:num w:numId="37" w16cid:durableId="1818453448">
    <w:abstractNumId w:val="7"/>
  </w:num>
  <w:num w:numId="38" w16cid:durableId="539323405">
    <w:abstractNumId w:val="29"/>
  </w:num>
  <w:num w:numId="39" w16cid:durableId="4180634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682"/>
    <w:rsid w:val="000161B1"/>
    <w:rsid w:val="000206F0"/>
    <w:rsid w:val="0003323C"/>
    <w:rsid w:val="00040438"/>
    <w:rsid w:val="0004261F"/>
    <w:rsid w:val="00042744"/>
    <w:rsid w:val="0005772F"/>
    <w:rsid w:val="0006120B"/>
    <w:rsid w:val="00065AE1"/>
    <w:rsid w:val="00071043"/>
    <w:rsid w:val="00072CA0"/>
    <w:rsid w:val="000735F0"/>
    <w:rsid w:val="00074095"/>
    <w:rsid w:val="0007421E"/>
    <w:rsid w:val="00074DD5"/>
    <w:rsid w:val="000901BB"/>
    <w:rsid w:val="00093D58"/>
    <w:rsid w:val="00095EF3"/>
    <w:rsid w:val="000A03CA"/>
    <w:rsid w:val="000A18A6"/>
    <w:rsid w:val="000A2A9B"/>
    <w:rsid w:val="000D023D"/>
    <w:rsid w:val="000D0BBB"/>
    <w:rsid w:val="000F072C"/>
    <w:rsid w:val="000F116C"/>
    <w:rsid w:val="000F13A0"/>
    <w:rsid w:val="000F616C"/>
    <w:rsid w:val="000F6819"/>
    <w:rsid w:val="001056F5"/>
    <w:rsid w:val="00107014"/>
    <w:rsid w:val="00114396"/>
    <w:rsid w:val="00115DF1"/>
    <w:rsid w:val="00120E2B"/>
    <w:rsid w:val="001217AB"/>
    <w:rsid w:val="0012374C"/>
    <w:rsid w:val="00124C0C"/>
    <w:rsid w:val="00144957"/>
    <w:rsid w:val="00156E7E"/>
    <w:rsid w:val="00176A52"/>
    <w:rsid w:val="00180DF5"/>
    <w:rsid w:val="001845BF"/>
    <w:rsid w:val="001927C4"/>
    <w:rsid w:val="001940B7"/>
    <w:rsid w:val="001A2D0F"/>
    <w:rsid w:val="001B5EDA"/>
    <w:rsid w:val="001C1360"/>
    <w:rsid w:val="001C2D93"/>
    <w:rsid w:val="001D3EA5"/>
    <w:rsid w:val="001D59AE"/>
    <w:rsid w:val="001D7D87"/>
    <w:rsid w:val="001E0BFB"/>
    <w:rsid w:val="001E49A4"/>
    <w:rsid w:val="001E74B3"/>
    <w:rsid w:val="001F3BB4"/>
    <w:rsid w:val="002026A6"/>
    <w:rsid w:val="00205857"/>
    <w:rsid w:val="00206AA9"/>
    <w:rsid w:val="002225DB"/>
    <w:rsid w:val="00222F0A"/>
    <w:rsid w:val="0022593E"/>
    <w:rsid w:val="0023740B"/>
    <w:rsid w:val="00246FE0"/>
    <w:rsid w:val="00252CAD"/>
    <w:rsid w:val="00264C19"/>
    <w:rsid w:val="0029030B"/>
    <w:rsid w:val="0029453F"/>
    <w:rsid w:val="002959E3"/>
    <w:rsid w:val="002A3807"/>
    <w:rsid w:val="002A6C32"/>
    <w:rsid w:val="002A6F1A"/>
    <w:rsid w:val="002A7999"/>
    <w:rsid w:val="002C3A9D"/>
    <w:rsid w:val="002C7866"/>
    <w:rsid w:val="002E7272"/>
    <w:rsid w:val="002F1E35"/>
    <w:rsid w:val="002F25DA"/>
    <w:rsid w:val="002F442E"/>
    <w:rsid w:val="00301FB2"/>
    <w:rsid w:val="00303C02"/>
    <w:rsid w:val="003048F7"/>
    <w:rsid w:val="00310D4B"/>
    <w:rsid w:val="00315581"/>
    <w:rsid w:val="00322859"/>
    <w:rsid w:val="00327F15"/>
    <w:rsid w:val="003370E9"/>
    <w:rsid w:val="00357BB6"/>
    <w:rsid w:val="003617A2"/>
    <w:rsid w:val="003632DD"/>
    <w:rsid w:val="00367468"/>
    <w:rsid w:val="0037355E"/>
    <w:rsid w:val="00376562"/>
    <w:rsid w:val="003805A5"/>
    <w:rsid w:val="00391C03"/>
    <w:rsid w:val="0039264C"/>
    <w:rsid w:val="0039677E"/>
    <w:rsid w:val="003A5B7B"/>
    <w:rsid w:val="003A60E0"/>
    <w:rsid w:val="003A6AB2"/>
    <w:rsid w:val="003B37AE"/>
    <w:rsid w:val="003C795C"/>
    <w:rsid w:val="003D0B3A"/>
    <w:rsid w:val="003E759A"/>
    <w:rsid w:val="003F046E"/>
    <w:rsid w:val="003F79E3"/>
    <w:rsid w:val="00407A99"/>
    <w:rsid w:val="00412E94"/>
    <w:rsid w:val="00413977"/>
    <w:rsid w:val="0041595F"/>
    <w:rsid w:val="00417784"/>
    <w:rsid w:val="0042013C"/>
    <w:rsid w:val="00423246"/>
    <w:rsid w:val="00432E09"/>
    <w:rsid w:val="00433FD0"/>
    <w:rsid w:val="004445F2"/>
    <w:rsid w:val="00445117"/>
    <w:rsid w:val="004502ED"/>
    <w:rsid w:val="00450C15"/>
    <w:rsid w:val="00451014"/>
    <w:rsid w:val="0046034C"/>
    <w:rsid w:val="00463B16"/>
    <w:rsid w:val="0047057D"/>
    <w:rsid w:val="00481701"/>
    <w:rsid w:val="0048513E"/>
    <w:rsid w:val="004875F5"/>
    <w:rsid w:val="004A68D9"/>
    <w:rsid w:val="004B0F88"/>
    <w:rsid w:val="004B35F5"/>
    <w:rsid w:val="004B372F"/>
    <w:rsid w:val="004B57CC"/>
    <w:rsid w:val="004B7A5D"/>
    <w:rsid w:val="004C18B7"/>
    <w:rsid w:val="004D2C2F"/>
    <w:rsid w:val="004E2AFC"/>
    <w:rsid w:val="004F61B8"/>
    <w:rsid w:val="00503B45"/>
    <w:rsid w:val="005130A5"/>
    <w:rsid w:val="00513C9F"/>
    <w:rsid w:val="00514B04"/>
    <w:rsid w:val="00514D4D"/>
    <w:rsid w:val="00515E45"/>
    <w:rsid w:val="005265EB"/>
    <w:rsid w:val="005361BE"/>
    <w:rsid w:val="00554F3A"/>
    <w:rsid w:val="00561085"/>
    <w:rsid w:val="00564D1B"/>
    <w:rsid w:val="00565B00"/>
    <w:rsid w:val="00566A7F"/>
    <w:rsid w:val="005710F2"/>
    <w:rsid w:val="0057592F"/>
    <w:rsid w:val="005A2D7D"/>
    <w:rsid w:val="005A68F5"/>
    <w:rsid w:val="005B0F31"/>
    <w:rsid w:val="005B78E7"/>
    <w:rsid w:val="005C72F9"/>
    <w:rsid w:val="005D31E7"/>
    <w:rsid w:val="005D58D3"/>
    <w:rsid w:val="005E1B85"/>
    <w:rsid w:val="0060234C"/>
    <w:rsid w:val="00604D12"/>
    <w:rsid w:val="006053CD"/>
    <w:rsid w:val="00615736"/>
    <w:rsid w:val="00625182"/>
    <w:rsid w:val="00630B01"/>
    <w:rsid w:val="0063116A"/>
    <w:rsid w:val="00665365"/>
    <w:rsid w:val="00687151"/>
    <w:rsid w:val="00691853"/>
    <w:rsid w:val="006971B8"/>
    <w:rsid w:val="006A3C76"/>
    <w:rsid w:val="006B1779"/>
    <w:rsid w:val="006B19F7"/>
    <w:rsid w:val="006B2D33"/>
    <w:rsid w:val="006C07A1"/>
    <w:rsid w:val="006C1BF7"/>
    <w:rsid w:val="006C3C0C"/>
    <w:rsid w:val="006C568C"/>
    <w:rsid w:val="006D3C96"/>
    <w:rsid w:val="006D3FF3"/>
    <w:rsid w:val="006D64BE"/>
    <w:rsid w:val="006E0F61"/>
    <w:rsid w:val="006E3DC3"/>
    <w:rsid w:val="00704D43"/>
    <w:rsid w:val="00715212"/>
    <w:rsid w:val="007265D1"/>
    <w:rsid w:val="00727503"/>
    <w:rsid w:val="0073142B"/>
    <w:rsid w:val="00735A63"/>
    <w:rsid w:val="00735ECC"/>
    <w:rsid w:val="00736B9E"/>
    <w:rsid w:val="00745F7E"/>
    <w:rsid w:val="00755F4A"/>
    <w:rsid w:val="007563D8"/>
    <w:rsid w:val="00757EE1"/>
    <w:rsid w:val="00766123"/>
    <w:rsid w:val="00783058"/>
    <w:rsid w:val="00792A3C"/>
    <w:rsid w:val="007B3C8F"/>
    <w:rsid w:val="007B4221"/>
    <w:rsid w:val="007B5865"/>
    <w:rsid w:val="007B658B"/>
    <w:rsid w:val="007C094F"/>
    <w:rsid w:val="007E1AB4"/>
    <w:rsid w:val="00803699"/>
    <w:rsid w:val="008207C4"/>
    <w:rsid w:val="00834C88"/>
    <w:rsid w:val="00843A6A"/>
    <w:rsid w:val="00860FF6"/>
    <w:rsid w:val="00862260"/>
    <w:rsid w:val="008751E8"/>
    <w:rsid w:val="008806C3"/>
    <w:rsid w:val="00883938"/>
    <w:rsid w:val="00891A2A"/>
    <w:rsid w:val="00894F82"/>
    <w:rsid w:val="008A785C"/>
    <w:rsid w:val="008B406F"/>
    <w:rsid w:val="008B5BF5"/>
    <w:rsid w:val="008B6D23"/>
    <w:rsid w:val="008B7201"/>
    <w:rsid w:val="008F0CE2"/>
    <w:rsid w:val="008F7AF4"/>
    <w:rsid w:val="00902CE2"/>
    <w:rsid w:val="00903F2F"/>
    <w:rsid w:val="009120D0"/>
    <w:rsid w:val="009257F4"/>
    <w:rsid w:val="009532E7"/>
    <w:rsid w:val="00961E5D"/>
    <w:rsid w:val="009932B2"/>
    <w:rsid w:val="009A0EE3"/>
    <w:rsid w:val="009A183B"/>
    <w:rsid w:val="009A2500"/>
    <w:rsid w:val="009A4A2A"/>
    <w:rsid w:val="009A4D34"/>
    <w:rsid w:val="009A668A"/>
    <w:rsid w:val="009B54C7"/>
    <w:rsid w:val="009B5D60"/>
    <w:rsid w:val="009C3370"/>
    <w:rsid w:val="009C49D0"/>
    <w:rsid w:val="009D0782"/>
    <w:rsid w:val="009E1183"/>
    <w:rsid w:val="009F10DA"/>
    <w:rsid w:val="009F38B6"/>
    <w:rsid w:val="00A02C23"/>
    <w:rsid w:val="00A123D7"/>
    <w:rsid w:val="00A24210"/>
    <w:rsid w:val="00A25CD2"/>
    <w:rsid w:val="00A261C5"/>
    <w:rsid w:val="00A3027B"/>
    <w:rsid w:val="00A316F2"/>
    <w:rsid w:val="00A348B0"/>
    <w:rsid w:val="00A368C7"/>
    <w:rsid w:val="00A4233B"/>
    <w:rsid w:val="00A42F4B"/>
    <w:rsid w:val="00A57AB5"/>
    <w:rsid w:val="00A60D6D"/>
    <w:rsid w:val="00A626CC"/>
    <w:rsid w:val="00A67AC4"/>
    <w:rsid w:val="00A7097C"/>
    <w:rsid w:val="00A77A52"/>
    <w:rsid w:val="00A8172E"/>
    <w:rsid w:val="00AC707F"/>
    <w:rsid w:val="00AE3E65"/>
    <w:rsid w:val="00AF525A"/>
    <w:rsid w:val="00B0056D"/>
    <w:rsid w:val="00B01EA3"/>
    <w:rsid w:val="00B05912"/>
    <w:rsid w:val="00B07EEC"/>
    <w:rsid w:val="00B129D8"/>
    <w:rsid w:val="00B20769"/>
    <w:rsid w:val="00B2468A"/>
    <w:rsid w:val="00B27190"/>
    <w:rsid w:val="00B27D4D"/>
    <w:rsid w:val="00B308C8"/>
    <w:rsid w:val="00B30F18"/>
    <w:rsid w:val="00B36A64"/>
    <w:rsid w:val="00B4786E"/>
    <w:rsid w:val="00B533AC"/>
    <w:rsid w:val="00B57EB4"/>
    <w:rsid w:val="00B7064F"/>
    <w:rsid w:val="00B727CB"/>
    <w:rsid w:val="00B74680"/>
    <w:rsid w:val="00B770D6"/>
    <w:rsid w:val="00B843B1"/>
    <w:rsid w:val="00BB7C0D"/>
    <w:rsid w:val="00BC577A"/>
    <w:rsid w:val="00BC7F55"/>
    <w:rsid w:val="00BE19B9"/>
    <w:rsid w:val="00BE5AC1"/>
    <w:rsid w:val="00C100CF"/>
    <w:rsid w:val="00C10E82"/>
    <w:rsid w:val="00C32B63"/>
    <w:rsid w:val="00C5068A"/>
    <w:rsid w:val="00C50ABF"/>
    <w:rsid w:val="00C5214C"/>
    <w:rsid w:val="00C522E6"/>
    <w:rsid w:val="00C52A71"/>
    <w:rsid w:val="00C539F4"/>
    <w:rsid w:val="00C53C58"/>
    <w:rsid w:val="00C55C28"/>
    <w:rsid w:val="00C60443"/>
    <w:rsid w:val="00C632D6"/>
    <w:rsid w:val="00C6606C"/>
    <w:rsid w:val="00C70110"/>
    <w:rsid w:val="00C72939"/>
    <w:rsid w:val="00C77409"/>
    <w:rsid w:val="00C82235"/>
    <w:rsid w:val="00CC18B7"/>
    <w:rsid w:val="00CD6BBF"/>
    <w:rsid w:val="00CE7596"/>
    <w:rsid w:val="00CE7934"/>
    <w:rsid w:val="00CF0D00"/>
    <w:rsid w:val="00CF769B"/>
    <w:rsid w:val="00D13C4E"/>
    <w:rsid w:val="00D14F6A"/>
    <w:rsid w:val="00D176D5"/>
    <w:rsid w:val="00D410A4"/>
    <w:rsid w:val="00D45AD5"/>
    <w:rsid w:val="00D50983"/>
    <w:rsid w:val="00D50FEA"/>
    <w:rsid w:val="00D52145"/>
    <w:rsid w:val="00D61CA8"/>
    <w:rsid w:val="00D703CE"/>
    <w:rsid w:val="00D732E0"/>
    <w:rsid w:val="00D87534"/>
    <w:rsid w:val="00D917F4"/>
    <w:rsid w:val="00DA7FC4"/>
    <w:rsid w:val="00DB0583"/>
    <w:rsid w:val="00DD016B"/>
    <w:rsid w:val="00DD6A94"/>
    <w:rsid w:val="00DE176C"/>
    <w:rsid w:val="00DE2D23"/>
    <w:rsid w:val="00DF0F07"/>
    <w:rsid w:val="00DF15D6"/>
    <w:rsid w:val="00DF2744"/>
    <w:rsid w:val="00DF6029"/>
    <w:rsid w:val="00E106F2"/>
    <w:rsid w:val="00E17E7E"/>
    <w:rsid w:val="00E370E1"/>
    <w:rsid w:val="00E663D4"/>
    <w:rsid w:val="00E66AD7"/>
    <w:rsid w:val="00E67A2F"/>
    <w:rsid w:val="00E74E87"/>
    <w:rsid w:val="00E76A7F"/>
    <w:rsid w:val="00E846AA"/>
    <w:rsid w:val="00E90FAD"/>
    <w:rsid w:val="00E92519"/>
    <w:rsid w:val="00EA17D1"/>
    <w:rsid w:val="00EA264A"/>
    <w:rsid w:val="00EC57C2"/>
    <w:rsid w:val="00EC7F50"/>
    <w:rsid w:val="00ED2EE5"/>
    <w:rsid w:val="00EE68F3"/>
    <w:rsid w:val="00EF313D"/>
    <w:rsid w:val="00F02358"/>
    <w:rsid w:val="00F0788B"/>
    <w:rsid w:val="00F11662"/>
    <w:rsid w:val="00F30167"/>
    <w:rsid w:val="00F32383"/>
    <w:rsid w:val="00F36F89"/>
    <w:rsid w:val="00F4399D"/>
    <w:rsid w:val="00F57FE0"/>
    <w:rsid w:val="00F643A3"/>
    <w:rsid w:val="00F67125"/>
    <w:rsid w:val="00F8070D"/>
    <w:rsid w:val="00F84FF0"/>
    <w:rsid w:val="00F96F4D"/>
    <w:rsid w:val="00FA09FA"/>
    <w:rsid w:val="00FB0749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97D29"/>
  <w15:docId w15:val="{EF35F1B6-6F93-41DB-9282-F61AB0B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5D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5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6251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51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5182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1992-EE67-4D49-825D-8A04DE34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3</cp:revision>
  <dcterms:created xsi:type="dcterms:W3CDTF">2023-03-09T17:04:00Z</dcterms:created>
  <dcterms:modified xsi:type="dcterms:W3CDTF">2023-03-16T16:51:00Z</dcterms:modified>
</cp:coreProperties>
</file>