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C0A" w:rsidRDefault="0059543B" w:rsidP="00800C0A">
      <w:pPr>
        <w:pStyle w:val="Sinespaciado"/>
        <w:jc w:val="center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b/>
          <w:sz w:val="24"/>
          <w:szCs w:val="20"/>
          <w:lang w:val="es-CR"/>
        </w:rPr>
        <w:t>De Toronto a Montreal con noche en Niágara</w:t>
      </w:r>
      <w:r w:rsidR="00175714">
        <w:rPr>
          <w:rFonts w:ascii="Arial" w:hAnsi="Arial" w:cs="Arial"/>
          <w:b/>
          <w:sz w:val="24"/>
          <w:szCs w:val="20"/>
          <w:lang w:val="es-CR"/>
        </w:rPr>
        <w:t xml:space="preserve"> </w:t>
      </w:r>
    </w:p>
    <w:p w:rsidR="00A261C5" w:rsidRDefault="00A261C5" w:rsidP="001D59AE">
      <w:pPr>
        <w:pStyle w:val="Sinespaciado"/>
        <w:rPr>
          <w:rFonts w:ascii="Arial" w:hAnsi="Arial" w:cs="Arial"/>
          <w:b/>
          <w:sz w:val="24"/>
          <w:szCs w:val="24"/>
          <w:lang w:val="es-CR"/>
        </w:rPr>
      </w:pPr>
    </w:p>
    <w:p w:rsidR="003F12CC" w:rsidRDefault="00CA3F8E" w:rsidP="00BE055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ES_tradnl" w:eastAsia="es-ES" w:bidi="ar-SA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val="es-ES_tradnl" w:eastAsia="es-ES" w:bidi="ar-SA"/>
        </w:rPr>
        <w:drawing>
          <wp:anchor distT="0" distB="0" distL="114300" distR="114300" simplePos="0" relativeHeight="251658240" behindDoc="0" locked="0" layoutInCell="1" allowOverlap="1" wp14:anchorId="2B9AFF99" wp14:editId="744C561D">
            <wp:simplePos x="0" y="0"/>
            <wp:positionH relativeFrom="column">
              <wp:posOffset>4794885</wp:posOffset>
            </wp:positionH>
            <wp:positionV relativeFrom="paragraph">
              <wp:posOffset>13335</wp:posOffset>
            </wp:positionV>
            <wp:extent cx="1228725" cy="556838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TU ALCAN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56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2CC">
        <w:rPr>
          <w:rFonts w:ascii="Arial" w:hAnsi="Arial" w:cs="Arial"/>
          <w:b/>
          <w:color w:val="000000"/>
          <w:sz w:val="20"/>
          <w:szCs w:val="20"/>
          <w:lang w:val="es-ES_tradnl" w:eastAsia="es-ES" w:bidi="ar-SA"/>
        </w:rPr>
        <w:t>8 días</w:t>
      </w:r>
    </w:p>
    <w:p w:rsidR="00175714" w:rsidRDefault="002936D1" w:rsidP="00BE055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ES_tradnl" w:eastAsia="es-ES" w:bidi="ar-SA"/>
        </w:rPr>
      </w:pPr>
      <w:r>
        <w:rPr>
          <w:rFonts w:ascii="Arial" w:hAnsi="Arial" w:cs="Arial"/>
          <w:b/>
          <w:color w:val="000000"/>
          <w:sz w:val="20"/>
          <w:szCs w:val="20"/>
          <w:lang w:val="es-ES_tradnl" w:eastAsia="es-ES" w:bidi="ar-SA"/>
        </w:rPr>
        <w:t>Salidas: lunes y domingo (fechas especificas)</w:t>
      </w:r>
    </w:p>
    <w:p w:rsidR="002936D1" w:rsidRPr="002936D1" w:rsidRDefault="002936D1" w:rsidP="00BE055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ES_tradnl" w:eastAsia="es-ES" w:bidi="ar-SA"/>
        </w:rPr>
      </w:pPr>
      <w:r>
        <w:rPr>
          <w:rFonts w:ascii="Arial" w:hAnsi="Arial" w:cs="Arial"/>
          <w:b/>
          <w:color w:val="000000"/>
          <w:sz w:val="20"/>
          <w:szCs w:val="20"/>
          <w:lang w:val="es-ES_tradnl" w:eastAsia="es-ES" w:bidi="ar-SA"/>
        </w:rPr>
        <w:t>Mínimo 2 pasajeros</w:t>
      </w:r>
    </w:p>
    <w:p w:rsidR="00CA3F8E" w:rsidRDefault="00CA3F8E" w:rsidP="00BE055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ES_tradnl" w:eastAsia="es-ES" w:bidi="ar-SA"/>
        </w:rPr>
      </w:pPr>
    </w:p>
    <w:p w:rsidR="009425AD" w:rsidRPr="0059543B" w:rsidRDefault="00014079" w:rsidP="009425A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59543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Día 1. México – Toronto. </w:t>
      </w:r>
    </w:p>
    <w:p w:rsidR="009425AD" w:rsidRPr="00E73508" w:rsidRDefault="009D1686" w:rsidP="009425A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E73508">
        <w:rPr>
          <w:rFonts w:ascii="Arial" w:hAnsi="Arial" w:cs="Arial"/>
          <w:color w:val="000000" w:themeColor="text1"/>
          <w:sz w:val="20"/>
          <w:szCs w:val="20"/>
          <w:lang w:val="es-MX"/>
        </w:rPr>
        <w:t>Bienvenidos a Toronto.</w:t>
      </w:r>
      <w:r w:rsidR="00014079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Un representante lo estará esperando a la llegada quién tendrá una pancarta</w:t>
      </w:r>
      <w:r w:rsidR="000D206A">
        <w:rPr>
          <w:rFonts w:ascii="Arial" w:hAnsi="Arial" w:cs="Arial"/>
          <w:color w:val="000000" w:themeColor="text1"/>
          <w:sz w:val="20"/>
          <w:szCs w:val="20"/>
          <w:lang w:val="es-MX"/>
        </w:rPr>
        <w:t>.</w:t>
      </w:r>
      <w:r w:rsidRPr="00E73508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Traslado del aeropuerto al hotel. Tiempo libre para explorar la ciudad. El traslado está sujeto a los horarios de vuelos (ver condiciones de traslados). </w:t>
      </w:r>
      <w:r w:rsidRPr="00E73508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Alojamiento</w:t>
      </w:r>
      <w:r w:rsidR="00014079">
        <w:rPr>
          <w:rFonts w:ascii="Arial" w:hAnsi="Arial" w:cs="Arial"/>
          <w:color w:val="000000" w:themeColor="text1"/>
          <w:sz w:val="20"/>
          <w:szCs w:val="20"/>
          <w:lang w:val="es-MX"/>
        </w:rPr>
        <w:t>.</w:t>
      </w:r>
    </w:p>
    <w:p w:rsidR="009425AD" w:rsidRPr="00E73508" w:rsidRDefault="009425AD" w:rsidP="009425A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:rsidR="009425AD" w:rsidRPr="0059543B" w:rsidRDefault="0059543B" w:rsidP="009425A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59543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Día 2. Toronto – Niágara </w:t>
      </w:r>
    </w:p>
    <w:p w:rsidR="009D1686" w:rsidRPr="00CA3F8E" w:rsidRDefault="00965BD5" w:rsidP="009425AD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965BD5">
        <w:rPr>
          <w:rFonts w:ascii="Arial" w:hAnsi="Arial" w:cs="Arial"/>
          <w:b/>
          <w:sz w:val="20"/>
          <w:szCs w:val="20"/>
          <w:lang w:val="es-MX"/>
        </w:rPr>
        <w:t>Desayuno</w:t>
      </w:r>
      <w:r w:rsidRPr="00965BD5">
        <w:rPr>
          <w:rFonts w:ascii="Arial" w:hAnsi="Arial" w:cs="Arial"/>
          <w:sz w:val="20"/>
          <w:szCs w:val="20"/>
          <w:lang w:val="es-MX"/>
        </w:rPr>
        <w:t xml:space="preserve"> en el hotel. El recorrido empieza visitando Toronto, capital económica del país: recorrido por el antiguo y nuevo City Hall, el Parlamento, el barrio chino, la Universidad de Toronto, la Torre CN (subida opcional). Continuaremos nuestro paseo para llegar a las Cataratas del Niágara. La embarcación «</w:t>
      </w:r>
      <w:proofErr w:type="spellStart"/>
      <w:r w:rsidRPr="00965BD5">
        <w:rPr>
          <w:rFonts w:ascii="Arial" w:hAnsi="Arial" w:cs="Arial"/>
          <w:sz w:val="20"/>
          <w:szCs w:val="20"/>
          <w:lang w:val="es-MX"/>
        </w:rPr>
        <w:t>Hornblower</w:t>
      </w:r>
      <w:proofErr w:type="spellEnd"/>
      <w:r w:rsidRPr="00965BD5">
        <w:rPr>
          <w:rFonts w:ascii="Arial" w:hAnsi="Arial" w:cs="Arial"/>
          <w:sz w:val="20"/>
          <w:szCs w:val="20"/>
          <w:lang w:val="es-MX"/>
        </w:rPr>
        <w:t xml:space="preserve">» (disponible del 15 de mayo al 15 de octubre, fuera de estas fechas, reemplazado por túneles escénicos.) los llevará al corazón de las cataratas. Tiempo libre para explorar Niágara y ver las cataratas iluminadas por la noche. </w:t>
      </w:r>
      <w:r w:rsidRPr="00CA3F8E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:rsidR="00965BD5" w:rsidRPr="00965BD5" w:rsidRDefault="00965BD5" w:rsidP="009425AD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9425AD" w:rsidRPr="0059543B" w:rsidRDefault="0059543B" w:rsidP="009425A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59543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Día 3. Ni</w:t>
      </w:r>
      <w:r w:rsidR="00014079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á</w:t>
      </w:r>
      <w:r w:rsidRPr="0059543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gara – Mil Islas – Ottawa. </w:t>
      </w:r>
    </w:p>
    <w:p w:rsidR="00CA3F8E" w:rsidRDefault="00CA3F8E" w:rsidP="00F511FD">
      <w:pPr>
        <w:spacing w:after="0"/>
        <w:jc w:val="both"/>
        <w:rPr>
          <w:rFonts w:ascii="Arial" w:hAnsi="Arial" w:cs="Arial"/>
          <w:color w:val="707070"/>
          <w:sz w:val="27"/>
          <w:szCs w:val="27"/>
          <w:lang w:val="es-MX"/>
        </w:rPr>
      </w:pPr>
      <w:r w:rsidRPr="00F511FD">
        <w:rPr>
          <w:rFonts w:ascii="Arial" w:hAnsi="Arial" w:cs="Arial"/>
          <w:b/>
          <w:sz w:val="20"/>
          <w:szCs w:val="20"/>
          <w:lang w:val="es-MX"/>
        </w:rPr>
        <w:t>Desayuno</w:t>
      </w:r>
      <w:r w:rsidRPr="00F511FD">
        <w:rPr>
          <w:rFonts w:ascii="Arial" w:hAnsi="Arial" w:cs="Arial"/>
          <w:sz w:val="20"/>
          <w:szCs w:val="20"/>
          <w:lang w:val="es-MX"/>
        </w:rPr>
        <w:t xml:space="preserve"> en el hotel. El recorrido de nuestro tour continúa hacia Mil Islas. Crucero por las Islas de una hora donde pueden apreciar diversos paisajes (disponible de mayo a octubre). Al final del crucero, salida con dirección a Ottawa, la capital de Canadá. Podrán apreciar el Parlamento de Canadá, la Residencia del Primer Ministro, la Residencia del Gobernador General y otros edificios del Gobierno. Al final del recorrido podrán visitar el Mercado </w:t>
      </w:r>
      <w:proofErr w:type="spellStart"/>
      <w:r w:rsidRPr="00F511FD">
        <w:rPr>
          <w:rFonts w:ascii="Arial" w:hAnsi="Arial" w:cs="Arial"/>
          <w:sz w:val="20"/>
          <w:szCs w:val="20"/>
          <w:lang w:val="es-MX"/>
        </w:rPr>
        <w:t>Byward</w:t>
      </w:r>
      <w:proofErr w:type="spellEnd"/>
      <w:r w:rsidRPr="00F511FD">
        <w:rPr>
          <w:rFonts w:ascii="Arial" w:hAnsi="Arial" w:cs="Arial"/>
          <w:sz w:val="20"/>
          <w:szCs w:val="20"/>
          <w:lang w:val="es-MX"/>
        </w:rPr>
        <w:t>. Tiempo libre por la noche. Alojamiento en Ottawa</w:t>
      </w:r>
      <w:r w:rsidRPr="00F511FD">
        <w:rPr>
          <w:rFonts w:ascii="Arial" w:hAnsi="Arial" w:cs="Arial"/>
          <w:color w:val="707070"/>
          <w:sz w:val="27"/>
          <w:szCs w:val="27"/>
          <w:lang w:val="es-MX"/>
        </w:rPr>
        <w:t>.</w:t>
      </w:r>
    </w:p>
    <w:p w:rsidR="00F511FD" w:rsidRPr="00E73508" w:rsidRDefault="00F511FD" w:rsidP="009425A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:rsidR="009425AD" w:rsidRPr="0059543B" w:rsidRDefault="0059543B" w:rsidP="009425A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59543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Día 4. Ottawa – Quebec. </w:t>
      </w:r>
    </w:p>
    <w:p w:rsidR="003F12CC" w:rsidRPr="00175714" w:rsidRDefault="00B94A2D" w:rsidP="009425AD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E73508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Desayuno</w:t>
      </w:r>
      <w:r w:rsidRPr="00E73508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en el hotel. Por la mañana, salida hacia la ciudad de Quebec, la ciudad más antigua de Canadá y declarada Patrimonio cultural de la Humanidad por la UNESCO. </w:t>
      </w:r>
      <w:r w:rsidR="00175714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Recorrido por la plaza de armas, la plaza real, el barrio Petit </w:t>
      </w:r>
      <w:proofErr w:type="spellStart"/>
      <w:r w:rsidR="00175714">
        <w:rPr>
          <w:rFonts w:ascii="Arial" w:hAnsi="Arial" w:cs="Arial"/>
          <w:color w:val="000000" w:themeColor="text1"/>
          <w:sz w:val="20"/>
          <w:szCs w:val="20"/>
          <w:lang w:val="es-MX"/>
        </w:rPr>
        <w:t>Champlain</w:t>
      </w:r>
      <w:proofErr w:type="spellEnd"/>
      <w:r w:rsidR="00175714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, el parlamento de Quebec, la terraza </w:t>
      </w:r>
      <w:proofErr w:type="spellStart"/>
      <w:r w:rsidR="00175714">
        <w:rPr>
          <w:rFonts w:ascii="Arial" w:hAnsi="Arial" w:cs="Arial"/>
          <w:color w:val="000000" w:themeColor="text1"/>
          <w:sz w:val="20"/>
          <w:szCs w:val="20"/>
          <w:lang w:val="es-MX"/>
        </w:rPr>
        <w:t>Dufferin</w:t>
      </w:r>
      <w:proofErr w:type="spellEnd"/>
      <w:r w:rsidR="00175714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, el castillo </w:t>
      </w:r>
      <w:proofErr w:type="spellStart"/>
      <w:r w:rsidR="00175714">
        <w:rPr>
          <w:rFonts w:ascii="Arial" w:hAnsi="Arial" w:cs="Arial"/>
          <w:color w:val="000000" w:themeColor="text1"/>
          <w:sz w:val="20"/>
          <w:szCs w:val="20"/>
          <w:lang w:val="es-MX"/>
        </w:rPr>
        <w:t>Frontenac</w:t>
      </w:r>
      <w:proofErr w:type="spellEnd"/>
      <w:r w:rsidR="00175714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, las calles </w:t>
      </w:r>
      <w:proofErr w:type="spellStart"/>
      <w:r w:rsidR="00175714">
        <w:rPr>
          <w:rFonts w:ascii="Arial" w:hAnsi="Arial" w:cs="Arial"/>
          <w:color w:val="000000" w:themeColor="text1"/>
          <w:sz w:val="20"/>
          <w:szCs w:val="20"/>
          <w:lang w:val="es-MX"/>
        </w:rPr>
        <w:t>Sain</w:t>
      </w:r>
      <w:proofErr w:type="spellEnd"/>
      <w:r w:rsidR="00175714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Jean y Grande </w:t>
      </w:r>
      <w:proofErr w:type="spellStart"/>
      <w:r w:rsidR="00175714">
        <w:rPr>
          <w:rFonts w:ascii="Arial" w:hAnsi="Arial" w:cs="Arial"/>
          <w:color w:val="000000" w:themeColor="text1"/>
          <w:sz w:val="20"/>
          <w:szCs w:val="20"/>
          <w:lang w:val="es-MX"/>
        </w:rPr>
        <w:t>Allée</w:t>
      </w:r>
      <w:proofErr w:type="spellEnd"/>
      <w:r w:rsidR="00175714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y el viejo Puerto. Tiempo libre por la noche. </w:t>
      </w:r>
      <w:r w:rsidR="00175714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Alojamiento.</w:t>
      </w:r>
    </w:p>
    <w:p w:rsidR="00175714" w:rsidRDefault="00175714" w:rsidP="009425A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</w:p>
    <w:p w:rsidR="009425AD" w:rsidRPr="0059543B" w:rsidRDefault="0059543B" w:rsidP="009425A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59543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Día 5. Quebec. </w:t>
      </w:r>
    </w:p>
    <w:p w:rsidR="009425AD" w:rsidRPr="00E73508" w:rsidRDefault="00B94A2D" w:rsidP="009425A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E73508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Desayuno</w:t>
      </w:r>
      <w:r w:rsidRPr="00E73508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en el hotel.</w:t>
      </w:r>
      <w:r w:rsidR="00175714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Día libre sin transporte para recorrer la ciudad de Quebec a su antojo</w:t>
      </w:r>
      <w:r w:rsidRPr="00E73508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. </w:t>
      </w:r>
      <w:r w:rsidRPr="00E73508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Alojamiento</w:t>
      </w:r>
      <w:r w:rsidRPr="00E73508">
        <w:rPr>
          <w:rFonts w:ascii="Arial" w:hAnsi="Arial" w:cs="Arial"/>
          <w:color w:val="000000" w:themeColor="text1"/>
          <w:sz w:val="20"/>
          <w:szCs w:val="20"/>
          <w:lang w:val="es-MX"/>
        </w:rPr>
        <w:t>.</w:t>
      </w:r>
    </w:p>
    <w:p w:rsidR="00CA3F8E" w:rsidRDefault="00CA3F8E" w:rsidP="00CA3F8E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Actividades sugeridas (opcionales)</w:t>
      </w:r>
    </w:p>
    <w:p w:rsidR="00CA3F8E" w:rsidRDefault="00CA3F8E" w:rsidP="00CA3F8E">
      <w:pPr>
        <w:pStyle w:val="Prrafodelista"/>
        <w:numPr>
          <w:ilvl w:val="0"/>
          <w:numId w:val="32"/>
        </w:num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Excursión para ver ballenas (de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may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a oct)</w:t>
      </w:r>
    </w:p>
    <w:p w:rsidR="00CA3F8E" w:rsidRDefault="00CA3F8E" w:rsidP="00CA3F8E">
      <w:pPr>
        <w:pStyle w:val="Prrafodelista"/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ADL: 120 USD por persona </w:t>
      </w:r>
    </w:p>
    <w:p w:rsidR="00CA3F8E" w:rsidRDefault="00CA3F8E" w:rsidP="00CA3F8E">
      <w:pPr>
        <w:pStyle w:val="Prrafodelista"/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MNR (6 – 12): 75 USD por persona</w:t>
      </w:r>
    </w:p>
    <w:p w:rsidR="00CA3F8E" w:rsidRDefault="00CA3F8E" w:rsidP="00CA3F8E">
      <w:pPr>
        <w:pStyle w:val="Prrafodelista"/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MNR (6 – 16): 90 USD por persona</w:t>
      </w:r>
    </w:p>
    <w:p w:rsidR="00CA3F8E" w:rsidRDefault="00CA3F8E" w:rsidP="00CA3F8E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:rsidR="00CA3F8E" w:rsidRDefault="00CA3F8E" w:rsidP="00CA3F8E">
      <w:pPr>
        <w:pStyle w:val="Prrafodelista"/>
        <w:numPr>
          <w:ilvl w:val="0"/>
          <w:numId w:val="32"/>
        </w:num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Vista de la costa de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Beaupré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y del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Canyon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Sainte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– Anne</w:t>
      </w:r>
    </w:p>
    <w:p w:rsidR="00CA3F8E" w:rsidRDefault="00CA3F8E" w:rsidP="00CA3F8E">
      <w:pPr>
        <w:pStyle w:val="Prrafodelista"/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ADL: 55 USD por persona</w:t>
      </w:r>
    </w:p>
    <w:p w:rsidR="00CA3F8E" w:rsidRDefault="00CA3F8E" w:rsidP="00CA3F8E">
      <w:pPr>
        <w:pStyle w:val="Prrafodelista"/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MNR: 35 USD por persona</w:t>
      </w:r>
    </w:p>
    <w:p w:rsidR="00CA3F8E" w:rsidRPr="00E73508" w:rsidRDefault="00CA3F8E" w:rsidP="009425AD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:rsidR="009425AD" w:rsidRPr="0059543B" w:rsidRDefault="0059543B" w:rsidP="009425A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59543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Día 6. Quebec – Montreal. </w:t>
      </w:r>
    </w:p>
    <w:p w:rsidR="009425AD" w:rsidRPr="00E73508" w:rsidRDefault="00B94A2D" w:rsidP="00B94A2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E73508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Desayuno</w:t>
      </w:r>
      <w:r w:rsidRPr="00E73508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en el hotel. Salida hacia Montreal, la segunda ciudad francófona en importancia después de París. </w:t>
      </w:r>
      <w:r w:rsidRPr="00014079">
        <w:rPr>
          <w:rFonts w:ascii="Arial" w:hAnsi="Arial" w:cs="Arial"/>
          <w:color w:val="000000" w:themeColor="text1"/>
          <w:sz w:val="20"/>
          <w:szCs w:val="20"/>
          <w:lang w:val="es-MX"/>
        </w:rPr>
        <w:t>Visita del Viejo Montreal</w:t>
      </w:r>
      <w:r w:rsidRPr="00E73508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, la Basílica de </w:t>
      </w:r>
      <w:proofErr w:type="spellStart"/>
      <w:r w:rsidRPr="00E73508">
        <w:rPr>
          <w:rFonts w:ascii="Arial" w:hAnsi="Arial" w:cs="Arial"/>
          <w:color w:val="000000" w:themeColor="text1"/>
          <w:sz w:val="20"/>
          <w:szCs w:val="20"/>
          <w:lang w:val="es-MX"/>
        </w:rPr>
        <w:t>Notre</w:t>
      </w:r>
      <w:proofErr w:type="spellEnd"/>
      <w:r w:rsidRPr="00E73508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-Dame (entrada </w:t>
      </w:r>
      <w:r w:rsidR="00CA3F8E">
        <w:rPr>
          <w:rFonts w:ascii="Arial" w:hAnsi="Arial" w:cs="Arial"/>
          <w:color w:val="000000" w:themeColor="text1"/>
          <w:sz w:val="20"/>
          <w:szCs w:val="20"/>
          <w:lang w:val="es-MX"/>
        </w:rPr>
        <w:t>NO</w:t>
      </w:r>
      <w:r w:rsidRPr="00E73508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="004421BB" w:rsidRPr="00E73508">
        <w:rPr>
          <w:rFonts w:ascii="Arial" w:hAnsi="Arial" w:cs="Arial"/>
          <w:color w:val="000000" w:themeColor="text1"/>
          <w:sz w:val="20"/>
          <w:szCs w:val="20"/>
          <w:lang w:val="es-MX"/>
        </w:rPr>
        <w:t>incluida</w:t>
      </w:r>
      <w:r w:rsidRPr="00E73508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), </w:t>
      </w:r>
      <w:r w:rsidR="00175714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la ciudad subterránea, </w:t>
      </w:r>
      <w:r w:rsidRPr="00E73508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el boulevard Saint-Laurent, la calle Saint-Denis y el Mont-Royal. </w:t>
      </w:r>
      <w:r w:rsidRPr="00E73508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Alojamiento</w:t>
      </w:r>
    </w:p>
    <w:p w:rsidR="00CA3F8E" w:rsidRPr="00C93B6D" w:rsidRDefault="00CA3F8E" w:rsidP="00CA3F8E">
      <w:pPr>
        <w:pStyle w:val="Prrafodelista"/>
        <w:numPr>
          <w:ilvl w:val="0"/>
          <w:numId w:val="32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Admisión a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Notredame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: (costo aproximado) </w:t>
      </w:r>
    </w:p>
    <w:p w:rsidR="00CA3F8E" w:rsidRDefault="00CA3F8E" w:rsidP="00CA3F8E">
      <w:pPr>
        <w:pStyle w:val="Prrafodelista"/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ADL: 15 USD por persona</w:t>
      </w:r>
    </w:p>
    <w:p w:rsidR="00CA3F8E" w:rsidRDefault="00CA3F8E" w:rsidP="00CA3F8E">
      <w:pPr>
        <w:pStyle w:val="Prrafodelista"/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MNR: 10 USD por persona</w:t>
      </w:r>
    </w:p>
    <w:p w:rsidR="00CA3F8E" w:rsidRPr="00E73508" w:rsidRDefault="00CA3F8E" w:rsidP="009425AD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:rsidR="009425AD" w:rsidRPr="0059543B" w:rsidRDefault="0059543B" w:rsidP="009425A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59543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Día 7. Montreal. </w:t>
      </w:r>
    </w:p>
    <w:p w:rsidR="009425AD" w:rsidRPr="00E73508" w:rsidRDefault="00B94A2D" w:rsidP="009425A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E73508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Desayuno </w:t>
      </w:r>
      <w:r w:rsidRPr="00E73508">
        <w:rPr>
          <w:rFonts w:ascii="Arial" w:hAnsi="Arial" w:cs="Arial"/>
          <w:color w:val="000000" w:themeColor="text1"/>
          <w:sz w:val="20"/>
          <w:szCs w:val="20"/>
          <w:lang w:val="es-MX"/>
        </w:rPr>
        <w:t>en el hotel. Día libre en Montreal</w:t>
      </w:r>
      <w:r w:rsidR="00175714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para actividades opcionales</w:t>
      </w:r>
      <w:r w:rsidRPr="00E73508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.</w:t>
      </w:r>
      <w:r w:rsidR="00965BD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</w:t>
      </w:r>
      <w:r w:rsidR="00965BD5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Recomendamos realizar la excursión de un día a Mont </w:t>
      </w:r>
      <w:proofErr w:type="spellStart"/>
      <w:r w:rsidR="00965BD5">
        <w:rPr>
          <w:rFonts w:ascii="Arial" w:hAnsi="Arial" w:cs="Arial"/>
          <w:color w:val="000000" w:themeColor="text1"/>
          <w:sz w:val="20"/>
          <w:szCs w:val="20"/>
          <w:lang w:val="es-MX"/>
        </w:rPr>
        <w:t>Tremblant</w:t>
      </w:r>
      <w:proofErr w:type="spellEnd"/>
      <w:r w:rsidR="00965BD5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(7hrs </w:t>
      </w:r>
      <w:proofErr w:type="spellStart"/>
      <w:r w:rsidR="00965BD5">
        <w:rPr>
          <w:rFonts w:ascii="Arial" w:hAnsi="Arial" w:cs="Arial"/>
          <w:color w:val="000000" w:themeColor="text1"/>
          <w:sz w:val="20"/>
          <w:szCs w:val="20"/>
          <w:lang w:val="es-MX"/>
        </w:rPr>
        <w:t>aprox</w:t>
      </w:r>
      <w:proofErr w:type="spellEnd"/>
      <w:r w:rsidR="00965BD5">
        <w:rPr>
          <w:rFonts w:ascii="Arial" w:hAnsi="Arial" w:cs="Arial"/>
          <w:color w:val="000000" w:themeColor="text1"/>
          <w:sz w:val="20"/>
          <w:szCs w:val="20"/>
          <w:lang w:val="es-MX"/>
        </w:rPr>
        <w:t>)</w:t>
      </w:r>
      <w:r w:rsidR="00965BD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. </w:t>
      </w:r>
      <w:r w:rsidRPr="00E73508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Alojamiento.</w:t>
      </w:r>
    </w:p>
    <w:p w:rsidR="00CA3F8E" w:rsidRDefault="00CA3F8E" w:rsidP="00CA3F8E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Actividades sugeridas (opcionales)</w:t>
      </w:r>
    </w:p>
    <w:p w:rsidR="00CA3F8E" w:rsidRPr="00C93B6D" w:rsidRDefault="00CA3F8E" w:rsidP="00CA3F8E">
      <w:pPr>
        <w:pStyle w:val="Prrafodelista"/>
        <w:numPr>
          <w:ilvl w:val="0"/>
          <w:numId w:val="32"/>
        </w:num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C93B6D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Excursión a Mont </w:t>
      </w:r>
      <w:proofErr w:type="spellStart"/>
      <w:r w:rsidRPr="00C93B6D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Tremblant</w:t>
      </w:r>
      <w:proofErr w:type="spellEnd"/>
      <w:r w:rsidRPr="00C93B6D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con almuerzo (de </w:t>
      </w:r>
      <w:proofErr w:type="spellStart"/>
      <w:r w:rsidRPr="00C93B6D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may</w:t>
      </w:r>
      <w:proofErr w:type="spellEnd"/>
      <w:r w:rsidRPr="00C93B6D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a oct)</w:t>
      </w:r>
    </w:p>
    <w:p w:rsidR="00CA3F8E" w:rsidRDefault="00CA3F8E" w:rsidP="00CA3F8E">
      <w:pPr>
        <w:pStyle w:val="Prrafodelista"/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ADL: 50 USD por persona </w:t>
      </w:r>
    </w:p>
    <w:p w:rsidR="00CA3F8E" w:rsidRDefault="00CA3F8E" w:rsidP="00CA3F8E">
      <w:pPr>
        <w:pStyle w:val="Prrafodelista"/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MNR: 40 USD por persona</w:t>
      </w:r>
    </w:p>
    <w:p w:rsidR="00965BD5" w:rsidRPr="00E73508" w:rsidRDefault="00965BD5" w:rsidP="009425AD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:rsidR="009425AD" w:rsidRPr="0059543B" w:rsidRDefault="0059543B" w:rsidP="009425A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59543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Día 8. Montreal – México. </w:t>
      </w:r>
    </w:p>
    <w:p w:rsidR="003D5461" w:rsidRPr="00E73508" w:rsidRDefault="009425AD" w:rsidP="009425AD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E73508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Desayuno</w:t>
      </w:r>
      <w:r w:rsidRPr="00E73508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en el hotel. Traslado al aeropuerto (ver condiciones de traslados). </w:t>
      </w:r>
      <w:r w:rsidRPr="00E73508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Fin de nuestros servicios.</w:t>
      </w:r>
    </w:p>
    <w:p w:rsidR="00965BD5" w:rsidRPr="00E73508" w:rsidRDefault="00965BD5" w:rsidP="00BE0551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val="es-ES" w:eastAsia="es-ES" w:bidi="ar-SA"/>
        </w:rPr>
      </w:pPr>
    </w:p>
    <w:p w:rsidR="00BE0551" w:rsidRDefault="001A178F" w:rsidP="00BE0551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val="es-ES" w:eastAsia="es-ES" w:bidi="ar-SA"/>
        </w:rPr>
      </w:pPr>
      <w:r w:rsidRPr="00495C63">
        <w:rPr>
          <w:rFonts w:ascii="Arial" w:hAnsi="Arial" w:cs="Arial"/>
          <w:b/>
          <w:color w:val="000000" w:themeColor="text1"/>
          <w:sz w:val="20"/>
          <w:szCs w:val="20"/>
          <w:lang w:val="es-ES" w:eastAsia="es-ES" w:bidi="ar-SA"/>
        </w:rPr>
        <w:t>INCLUYE:</w:t>
      </w:r>
    </w:p>
    <w:p w:rsidR="002936D1" w:rsidRPr="002936D1" w:rsidRDefault="002936D1" w:rsidP="002936D1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val="es-ES" w:eastAsia="es-ES" w:bidi="ar-SA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ES" w:eastAsia="es-ES" w:bidi="ar-SA"/>
        </w:rPr>
        <w:t>Boleto aéreo saliendo de la CDMX</w:t>
      </w:r>
    </w:p>
    <w:p w:rsidR="00CA3F8E" w:rsidRPr="00CA3F8E" w:rsidRDefault="00B94A2D" w:rsidP="00F356D8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 w:themeColor="text1"/>
          <w:sz w:val="20"/>
          <w:lang w:val="es-MX"/>
        </w:rPr>
      </w:pPr>
      <w:r w:rsidRPr="00CA3F8E">
        <w:rPr>
          <w:rFonts w:ascii="Arial" w:hAnsi="Arial" w:cs="Arial"/>
          <w:color w:val="000000" w:themeColor="text1"/>
          <w:sz w:val="20"/>
          <w:lang w:val="es-MX"/>
        </w:rPr>
        <w:t xml:space="preserve">7 noches de alojamiento </w:t>
      </w:r>
      <w:r w:rsidR="00495C63" w:rsidRPr="00CA3F8E">
        <w:rPr>
          <w:rFonts w:ascii="Arial" w:hAnsi="Arial" w:cs="Arial"/>
          <w:color w:val="000000" w:themeColor="text1"/>
          <w:sz w:val="20"/>
          <w:lang w:val="es-MX"/>
        </w:rPr>
        <w:t>con desayuno continental</w:t>
      </w:r>
      <w:r w:rsidR="00175714" w:rsidRPr="00CA3F8E">
        <w:rPr>
          <w:rFonts w:ascii="Arial" w:hAnsi="Arial" w:cs="Arial"/>
          <w:color w:val="000000" w:themeColor="text1"/>
          <w:sz w:val="20"/>
          <w:lang w:val="es-MX"/>
        </w:rPr>
        <w:t>.</w:t>
      </w:r>
      <w:r w:rsidR="00B008E9" w:rsidRPr="00CA3F8E">
        <w:rPr>
          <w:rFonts w:ascii="Arial" w:hAnsi="Arial" w:cs="Arial"/>
          <w:color w:val="000000" w:themeColor="text1"/>
          <w:sz w:val="20"/>
          <w:lang w:val="es-MX"/>
        </w:rPr>
        <w:t xml:space="preserve"> </w:t>
      </w:r>
    </w:p>
    <w:p w:rsidR="00B94A2D" w:rsidRPr="00CA3F8E" w:rsidRDefault="00B94A2D" w:rsidP="00F356D8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 w:themeColor="text1"/>
          <w:sz w:val="20"/>
          <w:lang w:val="es-MX"/>
        </w:rPr>
      </w:pPr>
      <w:r w:rsidRPr="00CA3F8E">
        <w:rPr>
          <w:rFonts w:ascii="Arial" w:hAnsi="Arial" w:cs="Arial"/>
          <w:color w:val="000000" w:themeColor="text1"/>
          <w:sz w:val="20"/>
          <w:lang w:val="es-MX"/>
        </w:rPr>
        <w:t xml:space="preserve">Transporte en bus de alta comodidad, mini-bus o </w:t>
      </w:r>
      <w:proofErr w:type="gramStart"/>
      <w:r w:rsidR="0063625C" w:rsidRPr="00CA3F8E">
        <w:rPr>
          <w:rFonts w:ascii="Arial" w:hAnsi="Arial" w:cs="Arial"/>
          <w:color w:val="000000" w:themeColor="text1"/>
          <w:sz w:val="20"/>
          <w:lang w:val="es-MX"/>
        </w:rPr>
        <w:t>minivan</w:t>
      </w:r>
      <w:proofErr w:type="gramEnd"/>
      <w:r w:rsidRPr="00CA3F8E">
        <w:rPr>
          <w:rFonts w:ascii="Arial" w:hAnsi="Arial" w:cs="Arial"/>
          <w:color w:val="000000" w:themeColor="text1"/>
          <w:sz w:val="20"/>
          <w:lang w:val="es-MX"/>
        </w:rPr>
        <w:t xml:space="preserve"> dependiendo del número de pasajeros. </w:t>
      </w:r>
    </w:p>
    <w:p w:rsidR="00B94A2D" w:rsidRPr="00E73508" w:rsidRDefault="00B94A2D" w:rsidP="00B94A2D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 w:themeColor="text1"/>
          <w:sz w:val="20"/>
          <w:lang w:val="es-MX"/>
        </w:rPr>
      </w:pPr>
      <w:r w:rsidRPr="00E73508">
        <w:rPr>
          <w:rFonts w:ascii="Arial" w:hAnsi="Arial" w:cs="Arial"/>
          <w:color w:val="000000" w:themeColor="text1"/>
          <w:sz w:val="20"/>
          <w:lang w:val="es-MX"/>
        </w:rPr>
        <w:t>Guía acompañante de habla hispana durante todo el recorrido.</w:t>
      </w:r>
    </w:p>
    <w:p w:rsidR="00B94A2D" w:rsidRPr="00E73508" w:rsidRDefault="00B94A2D" w:rsidP="00B94A2D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 w:themeColor="text1"/>
          <w:sz w:val="20"/>
          <w:lang w:val="es-MX"/>
        </w:rPr>
      </w:pPr>
      <w:r w:rsidRPr="00E73508">
        <w:rPr>
          <w:rFonts w:ascii="Arial" w:hAnsi="Arial" w:cs="Arial"/>
          <w:color w:val="000000" w:themeColor="text1"/>
          <w:sz w:val="20"/>
          <w:lang w:val="es-MX"/>
        </w:rPr>
        <w:t>Las visitas de Toronto, Niágara, Ottawa, Quebec y Montreal comentadas por su guía acompañante o por un guía local</w:t>
      </w:r>
      <w:r w:rsidR="00495C63">
        <w:rPr>
          <w:rFonts w:ascii="Arial" w:hAnsi="Arial" w:cs="Arial"/>
          <w:color w:val="000000" w:themeColor="text1"/>
          <w:sz w:val="20"/>
          <w:lang w:val="es-MX"/>
        </w:rPr>
        <w:t xml:space="preserve"> </w:t>
      </w:r>
      <w:r w:rsidR="000D206A">
        <w:rPr>
          <w:rFonts w:ascii="Arial" w:hAnsi="Arial" w:cs="Arial"/>
          <w:color w:val="000000" w:themeColor="text1"/>
          <w:sz w:val="20"/>
          <w:lang w:val="es-MX"/>
        </w:rPr>
        <w:t>en servicio compartido.</w:t>
      </w:r>
    </w:p>
    <w:p w:rsidR="000D206A" w:rsidRDefault="00B94A2D" w:rsidP="000D206A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lang w:val="es-MX"/>
        </w:rPr>
      </w:pPr>
      <w:r w:rsidRPr="00E73508">
        <w:rPr>
          <w:rFonts w:ascii="Arial" w:hAnsi="Arial" w:cs="Arial"/>
          <w:color w:val="000000" w:themeColor="text1"/>
          <w:sz w:val="20"/>
          <w:lang w:val="es-MX"/>
        </w:rPr>
        <w:t xml:space="preserve">Todas las visitas </w:t>
      </w:r>
      <w:r w:rsidRPr="00B94A2D">
        <w:rPr>
          <w:rFonts w:ascii="Arial" w:hAnsi="Arial" w:cs="Arial"/>
          <w:sz w:val="20"/>
          <w:lang w:val="es-MX"/>
        </w:rPr>
        <w:t xml:space="preserve">mencionadas en el itinerario salvo cuando se mencionan como visitas opcionales. </w:t>
      </w:r>
    </w:p>
    <w:p w:rsidR="00CA3F8E" w:rsidRPr="000D206A" w:rsidRDefault="00CA3F8E" w:rsidP="000D206A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color w:val="000000" w:themeColor="text1"/>
          <w:sz w:val="20"/>
          <w:lang w:val="es-MX"/>
        </w:rPr>
        <w:t xml:space="preserve">Crucero Mil Islas y </w:t>
      </w:r>
      <w:proofErr w:type="spellStart"/>
      <w:r>
        <w:rPr>
          <w:rFonts w:ascii="Arial" w:hAnsi="Arial" w:cs="Arial"/>
          <w:color w:val="000000" w:themeColor="text1"/>
          <w:sz w:val="20"/>
          <w:lang w:val="es-MX"/>
        </w:rPr>
        <w:t>Hornblower</w:t>
      </w:r>
      <w:proofErr w:type="spellEnd"/>
      <w:r>
        <w:rPr>
          <w:rFonts w:ascii="Arial" w:hAnsi="Arial" w:cs="Arial"/>
          <w:color w:val="000000" w:themeColor="text1"/>
          <w:sz w:val="20"/>
          <w:lang w:val="es-MX"/>
        </w:rPr>
        <w:t>.</w:t>
      </w:r>
    </w:p>
    <w:p w:rsidR="003F12CC" w:rsidRDefault="003F12CC" w:rsidP="00DD29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CA3F8E" w:rsidRDefault="00CA3F8E" w:rsidP="00CA3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815E6">
        <w:rPr>
          <w:rFonts w:ascii="Arial" w:hAnsi="Arial" w:cs="Arial"/>
          <w:b/>
          <w:sz w:val="20"/>
          <w:szCs w:val="20"/>
          <w:lang w:val="es-MX"/>
        </w:rPr>
        <w:t>NO INCLUYE:</w:t>
      </w:r>
    </w:p>
    <w:p w:rsidR="002936D1" w:rsidRPr="002936D1" w:rsidRDefault="002936D1" w:rsidP="002936D1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Impuestos aéreos y franquicia de equipaje</w:t>
      </w:r>
    </w:p>
    <w:p w:rsidR="00CA3F8E" w:rsidRPr="004815E6" w:rsidRDefault="00CA3F8E" w:rsidP="00CA3F8E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815E6">
        <w:rPr>
          <w:rFonts w:ascii="Arial" w:hAnsi="Arial" w:cs="Arial"/>
          <w:sz w:val="20"/>
          <w:szCs w:val="20"/>
          <w:lang w:val="es-MX"/>
        </w:rPr>
        <w:t>Extras en hoteles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CA3F8E" w:rsidRDefault="00CA3F8E" w:rsidP="00CA3F8E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815E6">
        <w:rPr>
          <w:rFonts w:ascii="Arial" w:hAnsi="Arial" w:cs="Arial"/>
          <w:sz w:val="20"/>
          <w:szCs w:val="20"/>
          <w:lang w:val="es-MX"/>
        </w:rPr>
        <w:t>Propina</w:t>
      </w:r>
      <w:r>
        <w:rPr>
          <w:rFonts w:ascii="Arial" w:hAnsi="Arial" w:cs="Arial"/>
          <w:sz w:val="20"/>
          <w:szCs w:val="20"/>
          <w:lang w:val="es-MX"/>
        </w:rPr>
        <w:t>s</w:t>
      </w:r>
      <w:r w:rsidRPr="004815E6"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CA3F8E" w:rsidRDefault="00CA3F8E" w:rsidP="00CA3F8E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95C63">
        <w:rPr>
          <w:rFonts w:ascii="Arial" w:hAnsi="Arial" w:cs="Arial"/>
          <w:sz w:val="20"/>
          <w:szCs w:val="20"/>
          <w:lang w:val="es-MX"/>
        </w:rPr>
        <w:t>Día 5 y 7, transporte NO incluido excepto en las excursiones opcionales.</w:t>
      </w:r>
    </w:p>
    <w:p w:rsidR="00CA3F8E" w:rsidRPr="00CA3F8E" w:rsidRDefault="00CA3F8E" w:rsidP="00CA3F8E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Impuestos aéreos</w:t>
      </w:r>
    </w:p>
    <w:p w:rsidR="00CA3F8E" w:rsidRDefault="00CA3F8E" w:rsidP="00CA3F8E">
      <w:pPr>
        <w:spacing w:after="0" w:line="240" w:lineRule="auto"/>
        <w:rPr>
          <w:rFonts w:ascii="Arial" w:hAnsi="Arial" w:cs="Arial"/>
          <w:sz w:val="20"/>
          <w:szCs w:val="20"/>
          <w:lang w:val="es-ES" w:eastAsia="es-ES" w:bidi="ar-SA"/>
        </w:rPr>
      </w:pPr>
    </w:p>
    <w:p w:rsidR="00CA3F8E" w:rsidRDefault="00CA3F8E" w:rsidP="00CA3F8E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 w:bidi="ar-SA"/>
        </w:rPr>
      </w:pPr>
      <w:r>
        <w:rPr>
          <w:rFonts w:ascii="Arial" w:hAnsi="Arial" w:cs="Arial"/>
          <w:b/>
          <w:sz w:val="20"/>
          <w:szCs w:val="20"/>
          <w:lang w:val="es-ES" w:eastAsia="es-ES" w:bidi="ar-SA"/>
        </w:rPr>
        <w:t>NOTA:</w:t>
      </w:r>
    </w:p>
    <w:p w:rsidR="00175714" w:rsidRPr="00CA3F8E" w:rsidRDefault="00CA3F8E" w:rsidP="00CA3F8E">
      <w:pPr>
        <w:pStyle w:val="Prrafodelista"/>
        <w:numPr>
          <w:ilvl w:val="0"/>
          <w:numId w:val="33"/>
        </w:numPr>
        <w:spacing w:after="0" w:line="240" w:lineRule="auto"/>
        <w:rPr>
          <w:rFonts w:ascii="Arial" w:hAnsi="Arial" w:cs="Arial"/>
          <w:b/>
          <w:sz w:val="20"/>
          <w:szCs w:val="20"/>
          <w:lang w:val="es-ES" w:eastAsia="es-ES" w:bidi="ar-SA"/>
        </w:rPr>
      </w:pPr>
      <w:r>
        <w:rPr>
          <w:rFonts w:ascii="Arial" w:hAnsi="Arial" w:cs="Arial"/>
          <w:b/>
          <w:sz w:val="20"/>
          <w:szCs w:val="20"/>
          <w:lang w:val="es-ES" w:eastAsia="es-ES" w:bidi="ar-SA"/>
        </w:rPr>
        <w:t>Para las actividades opcionales, los costos se confirmarán una vez, se solicite el servicio y están sujetos a disponibilidad.</w:t>
      </w:r>
    </w:p>
    <w:p w:rsidR="005A435B" w:rsidRDefault="005A435B" w:rsidP="00E948BD">
      <w:pPr>
        <w:spacing w:after="0" w:line="240" w:lineRule="auto"/>
        <w:rPr>
          <w:rFonts w:ascii="Arial" w:hAnsi="Arial" w:cs="Arial"/>
          <w:sz w:val="20"/>
          <w:szCs w:val="20"/>
          <w:lang w:val="es-ES" w:eastAsia="es-ES" w:bidi="ar-SA"/>
        </w:rPr>
      </w:pPr>
    </w:p>
    <w:p w:rsidR="007A1A18" w:rsidRDefault="00495C63" w:rsidP="00BE2CE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ES" w:eastAsia="es-ES" w:bidi="ar-SA"/>
        </w:rPr>
      </w:pPr>
      <w:r>
        <w:rPr>
          <w:rFonts w:ascii="Arial" w:hAnsi="Arial" w:cs="Arial"/>
          <w:b/>
          <w:color w:val="FF0000"/>
          <w:sz w:val="20"/>
          <w:szCs w:val="20"/>
          <w:lang w:val="es-ES" w:eastAsia="es-ES" w:bidi="ar-SA"/>
        </w:rPr>
        <w:t xml:space="preserve">Se requiere </w:t>
      </w:r>
      <w:r w:rsidR="00A9053D">
        <w:rPr>
          <w:rFonts w:ascii="Arial" w:hAnsi="Arial" w:cs="Arial"/>
          <w:b/>
          <w:color w:val="FF0000"/>
          <w:sz w:val="20"/>
          <w:szCs w:val="20"/>
          <w:lang w:val="es-ES" w:eastAsia="es-ES" w:bidi="ar-SA"/>
        </w:rPr>
        <w:t xml:space="preserve">eTA </w:t>
      </w:r>
      <w:r>
        <w:rPr>
          <w:rFonts w:ascii="Arial" w:hAnsi="Arial" w:cs="Arial"/>
          <w:b/>
          <w:color w:val="FF0000"/>
          <w:sz w:val="20"/>
          <w:szCs w:val="20"/>
          <w:lang w:val="es-ES" w:eastAsia="es-ES" w:bidi="ar-SA"/>
        </w:rPr>
        <w:t xml:space="preserve">para ingresar a </w:t>
      </w:r>
      <w:r w:rsidR="00B3078F">
        <w:rPr>
          <w:rFonts w:ascii="Arial" w:hAnsi="Arial" w:cs="Arial"/>
          <w:b/>
          <w:color w:val="FF0000"/>
          <w:sz w:val="20"/>
          <w:szCs w:val="20"/>
          <w:lang w:val="es-ES" w:eastAsia="es-ES" w:bidi="ar-SA"/>
        </w:rPr>
        <w:t>Canadá</w:t>
      </w:r>
    </w:p>
    <w:p w:rsidR="00CA3F8E" w:rsidRDefault="00CA3F8E" w:rsidP="00BE2CE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ES" w:eastAsia="es-ES" w:bidi="ar-SA"/>
        </w:rPr>
      </w:pPr>
    </w:p>
    <w:p w:rsidR="00736353" w:rsidRDefault="00736353" w:rsidP="00BE2CE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ES" w:eastAsia="es-ES" w:bidi="ar-SA"/>
        </w:rPr>
      </w:pPr>
    </w:p>
    <w:p w:rsidR="00614418" w:rsidRDefault="00614418" w:rsidP="00BE2CE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ES" w:eastAsia="es-ES" w:bidi="ar-SA"/>
        </w:rPr>
      </w:pPr>
    </w:p>
    <w:p w:rsidR="00614418" w:rsidRDefault="00614418" w:rsidP="00BE2CE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ES" w:eastAsia="es-ES" w:bidi="ar-SA"/>
        </w:rPr>
      </w:pPr>
    </w:p>
    <w:tbl>
      <w:tblPr>
        <w:tblW w:w="2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791"/>
      </w:tblGrid>
      <w:tr w:rsidR="00614418" w:rsidRPr="00614418" w:rsidTr="00614418">
        <w:trPr>
          <w:trHeight w:val="246"/>
          <w:jc w:val="center"/>
        </w:trPr>
        <w:tc>
          <w:tcPr>
            <w:tcW w:w="2418" w:type="dxa"/>
            <w:gridSpan w:val="2"/>
            <w:tcBorders>
              <w:top w:val="single" w:sz="12" w:space="0" w:color="471D2C"/>
              <w:left w:val="single" w:sz="12" w:space="0" w:color="471D2C"/>
              <w:bottom w:val="nil"/>
              <w:right w:val="single" w:sz="12" w:space="0" w:color="471D2C"/>
            </w:tcBorders>
            <w:shd w:val="clear" w:color="000000" w:fill="471D2C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FECHAS DE SALIDA</w:t>
            </w:r>
          </w:p>
        </w:tc>
      </w:tr>
      <w:tr w:rsidR="00614418" w:rsidRPr="00614418" w:rsidTr="00614418">
        <w:trPr>
          <w:trHeight w:val="272"/>
          <w:jc w:val="center"/>
        </w:trPr>
        <w:tc>
          <w:tcPr>
            <w:tcW w:w="2418" w:type="dxa"/>
            <w:gridSpan w:val="2"/>
            <w:tcBorders>
              <w:top w:val="nil"/>
              <w:left w:val="single" w:sz="12" w:space="0" w:color="471D2C"/>
              <w:bottom w:val="nil"/>
              <w:right w:val="single" w:sz="12" w:space="0" w:color="471D2C"/>
            </w:tcBorders>
            <w:shd w:val="clear" w:color="000000" w:fill="471D2C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LUNES</w:t>
            </w:r>
          </w:p>
        </w:tc>
      </w:tr>
      <w:tr w:rsidR="00614418" w:rsidRPr="00614418" w:rsidTr="00614418">
        <w:trPr>
          <w:trHeight w:val="272"/>
          <w:jc w:val="center"/>
        </w:trPr>
        <w:tc>
          <w:tcPr>
            <w:tcW w:w="1627" w:type="dxa"/>
            <w:tcBorders>
              <w:top w:val="nil"/>
              <w:left w:val="single" w:sz="12" w:space="0" w:color="471D2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12" w:space="0" w:color="471D2C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24</w:t>
            </w:r>
          </w:p>
        </w:tc>
      </w:tr>
      <w:tr w:rsidR="00614418" w:rsidRPr="00614418" w:rsidTr="00614418">
        <w:trPr>
          <w:trHeight w:val="298"/>
          <w:jc w:val="center"/>
        </w:trPr>
        <w:tc>
          <w:tcPr>
            <w:tcW w:w="1627" w:type="dxa"/>
            <w:tcBorders>
              <w:top w:val="nil"/>
              <w:left w:val="single" w:sz="12" w:space="0" w:color="471D2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12" w:space="0" w:color="471D2C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</w:t>
            </w:r>
          </w:p>
        </w:tc>
      </w:tr>
      <w:tr w:rsidR="00614418" w:rsidRPr="00614418" w:rsidTr="00614418">
        <w:trPr>
          <w:trHeight w:val="259"/>
          <w:jc w:val="center"/>
        </w:trPr>
        <w:tc>
          <w:tcPr>
            <w:tcW w:w="1627" w:type="dxa"/>
            <w:tcBorders>
              <w:top w:val="nil"/>
              <w:left w:val="single" w:sz="12" w:space="0" w:color="471D2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12" w:space="0" w:color="471D2C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12, 19</w:t>
            </w:r>
          </w:p>
        </w:tc>
      </w:tr>
      <w:tr w:rsidR="00614418" w:rsidRPr="00614418" w:rsidTr="00614418">
        <w:trPr>
          <w:trHeight w:val="259"/>
          <w:jc w:val="center"/>
        </w:trPr>
        <w:tc>
          <w:tcPr>
            <w:tcW w:w="1627" w:type="dxa"/>
            <w:tcBorders>
              <w:top w:val="nil"/>
              <w:left w:val="single" w:sz="12" w:space="0" w:color="471D2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12" w:space="0" w:color="471D2C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16</w:t>
            </w:r>
          </w:p>
        </w:tc>
      </w:tr>
      <w:tr w:rsidR="00614418" w:rsidRPr="00614418" w:rsidTr="00614418">
        <w:trPr>
          <w:trHeight w:val="259"/>
          <w:jc w:val="center"/>
        </w:trPr>
        <w:tc>
          <w:tcPr>
            <w:tcW w:w="2418" w:type="dxa"/>
            <w:gridSpan w:val="2"/>
            <w:tcBorders>
              <w:top w:val="nil"/>
              <w:left w:val="single" w:sz="12" w:space="0" w:color="471D2C"/>
              <w:bottom w:val="nil"/>
              <w:right w:val="single" w:sz="12" w:space="0" w:color="471D2C"/>
            </w:tcBorders>
            <w:shd w:val="clear" w:color="000000" w:fill="471D2C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DOMINGO</w:t>
            </w:r>
          </w:p>
        </w:tc>
      </w:tr>
      <w:tr w:rsidR="00614418" w:rsidRPr="00614418" w:rsidTr="00614418">
        <w:trPr>
          <w:trHeight w:val="259"/>
          <w:jc w:val="center"/>
        </w:trPr>
        <w:tc>
          <w:tcPr>
            <w:tcW w:w="1627" w:type="dxa"/>
            <w:tcBorders>
              <w:top w:val="nil"/>
              <w:left w:val="single" w:sz="12" w:space="0" w:color="471D2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12" w:space="0" w:color="471D2C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11</w:t>
            </w:r>
          </w:p>
        </w:tc>
      </w:tr>
      <w:tr w:rsidR="00614418" w:rsidRPr="00614418" w:rsidTr="00614418">
        <w:trPr>
          <w:trHeight w:val="259"/>
          <w:jc w:val="center"/>
        </w:trPr>
        <w:tc>
          <w:tcPr>
            <w:tcW w:w="1627" w:type="dxa"/>
            <w:tcBorders>
              <w:top w:val="nil"/>
              <w:left w:val="single" w:sz="12" w:space="0" w:color="471D2C"/>
              <w:bottom w:val="single" w:sz="12" w:space="0" w:color="471D2C"/>
              <w:right w:val="nil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471D2C"/>
              <w:right w:val="single" w:sz="12" w:space="0" w:color="471D2C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color w:val="282456"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color w:val="282456"/>
                <w:sz w:val="20"/>
                <w:szCs w:val="20"/>
                <w:lang w:val="es-MX" w:eastAsia="es-MX" w:bidi="ar-SA"/>
              </w:rPr>
              <w:t>15</w:t>
            </w:r>
          </w:p>
        </w:tc>
      </w:tr>
    </w:tbl>
    <w:p w:rsidR="00F511FD" w:rsidRDefault="00F511FD" w:rsidP="00BE2CE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ES" w:eastAsia="es-ES" w:bidi="ar-SA"/>
        </w:rPr>
      </w:pPr>
    </w:p>
    <w:p w:rsidR="002936D1" w:rsidRDefault="002936D1" w:rsidP="00BE2CE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ES" w:eastAsia="es-ES" w:bidi="ar-SA"/>
        </w:rPr>
      </w:pPr>
    </w:p>
    <w:p w:rsidR="002936D1" w:rsidRDefault="002936D1" w:rsidP="00BE2CE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ES" w:eastAsia="es-ES" w:bidi="ar-SA"/>
        </w:rPr>
      </w:pPr>
    </w:p>
    <w:p w:rsidR="002936D1" w:rsidRDefault="002936D1" w:rsidP="00BE2CE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ES" w:eastAsia="es-ES" w:bidi="ar-SA"/>
        </w:rPr>
      </w:pPr>
    </w:p>
    <w:p w:rsidR="002936D1" w:rsidRDefault="002936D1" w:rsidP="00BE2CE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ES" w:eastAsia="es-ES" w:bidi="ar-SA"/>
        </w:rPr>
      </w:pPr>
    </w:p>
    <w:p w:rsidR="002936D1" w:rsidRDefault="002936D1" w:rsidP="00BE2CE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ES" w:eastAsia="es-ES" w:bidi="ar-SA"/>
        </w:rPr>
      </w:pPr>
    </w:p>
    <w:p w:rsidR="002936D1" w:rsidRDefault="002936D1" w:rsidP="00BE2CE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ES" w:eastAsia="es-ES" w:bidi="ar-SA"/>
        </w:rPr>
      </w:pPr>
    </w:p>
    <w:tbl>
      <w:tblPr>
        <w:tblW w:w="43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2912"/>
        <w:gridCol w:w="467"/>
      </w:tblGrid>
      <w:tr w:rsidR="002936D1" w:rsidRPr="00614418" w:rsidTr="002936D1">
        <w:trPr>
          <w:trHeight w:val="264"/>
          <w:jc w:val="center"/>
        </w:trPr>
        <w:tc>
          <w:tcPr>
            <w:tcW w:w="4370" w:type="dxa"/>
            <w:gridSpan w:val="3"/>
            <w:tcBorders>
              <w:top w:val="single" w:sz="12" w:space="0" w:color="471D2C"/>
              <w:left w:val="single" w:sz="12" w:space="0" w:color="471D2C"/>
              <w:bottom w:val="nil"/>
              <w:right w:val="single" w:sz="12" w:space="0" w:color="471D2C"/>
            </w:tcBorders>
            <w:shd w:val="clear" w:color="000000" w:fill="471D2C"/>
            <w:noWrap/>
            <w:vAlign w:val="center"/>
            <w:hideMark/>
          </w:tcPr>
          <w:p w:rsidR="002936D1" w:rsidRPr="002936D1" w:rsidRDefault="002936D1" w:rsidP="002936D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936D1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LISTA DE HOTELES (Previstos o similares)</w:t>
            </w:r>
          </w:p>
        </w:tc>
      </w:tr>
      <w:tr w:rsidR="002936D1" w:rsidRPr="002936D1" w:rsidTr="002936D1">
        <w:trPr>
          <w:trHeight w:val="264"/>
          <w:jc w:val="center"/>
        </w:trPr>
        <w:tc>
          <w:tcPr>
            <w:tcW w:w="1039" w:type="dxa"/>
            <w:tcBorders>
              <w:top w:val="nil"/>
              <w:left w:val="single" w:sz="12" w:space="0" w:color="471D2C"/>
              <w:bottom w:val="nil"/>
              <w:right w:val="nil"/>
            </w:tcBorders>
            <w:shd w:val="clear" w:color="000000" w:fill="9887A1"/>
            <w:noWrap/>
            <w:vAlign w:val="center"/>
            <w:hideMark/>
          </w:tcPr>
          <w:p w:rsidR="002936D1" w:rsidRPr="002936D1" w:rsidRDefault="002936D1" w:rsidP="002936D1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936D1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9887A1"/>
            <w:noWrap/>
            <w:vAlign w:val="center"/>
            <w:hideMark/>
          </w:tcPr>
          <w:p w:rsidR="002936D1" w:rsidRPr="002936D1" w:rsidRDefault="002936D1" w:rsidP="002936D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936D1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12" w:space="0" w:color="471D2C"/>
            </w:tcBorders>
            <w:shd w:val="clear" w:color="000000" w:fill="9887A1"/>
            <w:noWrap/>
            <w:vAlign w:val="center"/>
            <w:hideMark/>
          </w:tcPr>
          <w:p w:rsidR="002936D1" w:rsidRPr="002936D1" w:rsidRDefault="002936D1" w:rsidP="002936D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936D1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2936D1" w:rsidRPr="002936D1" w:rsidTr="002936D1">
        <w:trPr>
          <w:trHeight w:val="264"/>
          <w:jc w:val="center"/>
        </w:trPr>
        <w:tc>
          <w:tcPr>
            <w:tcW w:w="1039" w:type="dxa"/>
            <w:tcBorders>
              <w:top w:val="nil"/>
              <w:left w:val="single" w:sz="12" w:space="0" w:color="471D2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6D1" w:rsidRPr="002936D1" w:rsidRDefault="002936D1" w:rsidP="002936D1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936D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TORONTO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6D1" w:rsidRPr="002936D1" w:rsidRDefault="002936D1" w:rsidP="002936D1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2936D1">
              <w:rPr>
                <w:rFonts w:ascii="Calibri" w:hAnsi="Calibri"/>
                <w:sz w:val="20"/>
                <w:szCs w:val="20"/>
                <w:lang w:val="es-MX" w:eastAsia="es-MX" w:bidi="ar-SA"/>
              </w:rPr>
              <w:t>DON VALLEY HOTEL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12" w:space="0" w:color="471D2C"/>
            </w:tcBorders>
            <w:shd w:val="clear" w:color="auto" w:fill="auto"/>
            <w:noWrap/>
            <w:vAlign w:val="center"/>
            <w:hideMark/>
          </w:tcPr>
          <w:p w:rsidR="002936D1" w:rsidRPr="002936D1" w:rsidRDefault="002936D1" w:rsidP="002936D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936D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2936D1" w:rsidRPr="002936D1" w:rsidTr="002936D1">
        <w:trPr>
          <w:trHeight w:val="264"/>
          <w:jc w:val="center"/>
        </w:trPr>
        <w:tc>
          <w:tcPr>
            <w:tcW w:w="1039" w:type="dxa"/>
            <w:tcBorders>
              <w:top w:val="nil"/>
              <w:left w:val="single" w:sz="12" w:space="0" w:color="471D2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6D1" w:rsidRPr="002936D1" w:rsidRDefault="002936D1" w:rsidP="002936D1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936D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NIÁGARA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6D1" w:rsidRPr="002936D1" w:rsidRDefault="002936D1" w:rsidP="002936D1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2936D1">
              <w:rPr>
                <w:rFonts w:ascii="Calibri" w:hAnsi="Calibri"/>
                <w:sz w:val="20"/>
                <w:szCs w:val="20"/>
                <w:lang w:val="es-MX" w:eastAsia="es-MX" w:bidi="ar-SA"/>
              </w:rPr>
              <w:t>COMFORT INN / RAMADA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12" w:space="0" w:color="471D2C"/>
            </w:tcBorders>
            <w:shd w:val="clear" w:color="auto" w:fill="auto"/>
            <w:noWrap/>
            <w:vAlign w:val="center"/>
            <w:hideMark/>
          </w:tcPr>
          <w:p w:rsidR="002936D1" w:rsidRPr="002936D1" w:rsidRDefault="002936D1" w:rsidP="002936D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936D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2936D1" w:rsidRPr="002936D1" w:rsidTr="002936D1">
        <w:trPr>
          <w:trHeight w:val="264"/>
          <w:jc w:val="center"/>
        </w:trPr>
        <w:tc>
          <w:tcPr>
            <w:tcW w:w="1039" w:type="dxa"/>
            <w:tcBorders>
              <w:top w:val="nil"/>
              <w:left w:val="single" w:sz="12" w:space="0" w:color="471D2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6D1" w:rsidRPr="002936D1" w:rsidRDefault="002936D1" w:rsidP="002936D1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936D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OTTAWA 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6D1" w:rsidRPr="002936D1" w:rsidRDefault="002936D1" w:rsidP="002936D1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2936D1">
              <w:rPr>
                <w:rFonts w:ascii="Calibri" w:hAnsi="Calibri"/>
                <w:sz w:val="20"/>
                <w:szCs w:val="20"/>
                <w:lang w:val="es-MX" w:eastAsia="es-MX" w:bidi="ar-SA"/>
              </w:rPr>
              <w:t>TRAVELODGE OTTAWA WEST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12" w:space="0" w:color="471D2C"/>
            </w:tcBorders>
            <w:shd w:val="clear" w:color="auto" w:fill="auto"/>
            <w:noWrap/>
            <w:vAlign w:val="center"/>
            <w:hideMark/>
          </w:tcPr>
          <w:p w:rsidR="002936D1" w:rsidRPr="002936D1" w:rsidRDefault="002936D1" w:rsidP="002936D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936D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2936D1" w:rsidRPr="002936D1" w:rsidTr="002936D1">
        <w:trPr>
          <w:trHeight w:val="264"/>
          <w:jc w:val="center"/>
        </w:trPr>
        <w:tc>
          <w:tcPr>
            <w:tcW w:w="1039" w:type="dxa"/>
            <w:tcBorders>
              <w:top w:val="nil"/>
              <w:left w:val="single" w:sz="12" w:space="0" w:color="471D2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6D1" w:rsidRPr="002936D1" w:rsidRDefault="002936D1" w:rsidP="002936D1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936D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QUEBEC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6D1" w:rsidRPr="002936D1" w:rsidRDefault="002936D1" w:rsidP="002936D1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2936D1">
              <w:rPr>
                <w:rFonts w:ascii="Calibri" w:hAnsi="Calibri"/>
                <w:sz w:val="20"/>
                <w:szCs w:val="20"/>
                <w:lang w:val="es-MX" w:eastAsia="es-MX" w:bidi="ar-SA"/>
              </w:rPr>
              <w:t>CHAEAU REPOTEL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12" w:space="0" w:color="471D2C"/>
            </w:tcBorders>
            <w:shd w:val="clear" w:color="auto" w:fill="auto"/>
            <w:noWrap/>
            <w:vAlign w:val="center"/>
            <w:hideMark/>
          </w:tcPr>
          <w:p w:rsidR="002936D1" w:rsidRPr="002936D1" w:rsidRDefault="002936D1" w:rsidP="002936D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936D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2936D1" w:rsidRPr="002936D1" w:rsidTr="002936D1">
        <w:trPr>
          <w:trHeight w:val="264"/>
          <w:jc w:val="center"/>
        </w:trPr>
        <w:tc>
          <w:tcPr>
            <w:tcW w:w="1039" w:type="dxa"/>
            <w:tcBorders>
              <w:top w:val="nil"/>
              <w:left w:val="single" w:sz="12" w:space="0" w:color="471D2C"/>
              <w:bottom w:val="single" w:sz="12" w:space="0" w:color="471D2C"/>
              <w:right w:val="nil"/>
            </w:tcBorders>
            <w:shd w:val="clear" w:color="auto" w:fill="auto"/>
            <w:noWrap/>
            <w:vAlign w:val="center"/>
            <w:hideMark/>
          </w:tcPr>
          <w:p w:rsidR="002936D1" w:rsidRPr="002936D1" w:rsidRDefault="002936D1" w:rsidP="002936D1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936D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MONTREAL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471D2C"/>
              <w:right w:val="nil"/>
            </w:tcBorders>
            <w:shd w:val="clear" w:color="auto" w:fill="auto"/>
            <w:noWrap/>
            <w:vAlign w:val="center"/>
            <w:hideMark/>
          </w:tcPr>
          <w:p w:rsidR="002936D1" w:rsidRPr="002936D1" w:rsidRDefault="002936D1" w:rsidP="002936D1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s-MX" w:bidi="ar-SA"/>
              </w:rPr>
            </w:pPr>
            <w:r w:rsidRPr="002936D1">
              <w:rPr>
                <w:rFonts w:ascii="Calibri" w:hAnsi="Calibri"/>
                <w:sz w:val="20"/>
                <w:szCs w:val="20"/>
                <w:lang w:eastAsia="es-MX" w:bidi="ar-SA"/>
              </w:rPr>
              <w:t>QUALITY INN BROSSARD Ó LAVAL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2" w:space="0" w:color="471D2C"/>
              <w:right w:val="single" w:sz="12" w:space="0" w:color="471D2C"/>
            </w:tcBorders>
            <w:shd w:val="clear" w:color="auto" w:fill="auto"/>
            <w:noWrap/>
            <w:vAlign w:val="center"/>
            <w:hideMark/>
          </w:tcPr>
          <w:p w:rsidR="002936D1" w:rsidRPr="002936D1" w:rsidRDefault="002936D1" w:rsidP="002936D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936D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2936D1" w:rsidRPr="002936D1" w:rsidTr="002936D1">
        <w:trPr>
          <w:trHeight w:val="264"/>
          <w:jc w:val="center"/>
        </w:trPr>
        <w:tc>
          <w:tcPr>
            <w:tcW w:w="4370" w:type="dxa"/>
            <w:gridSpan w:val="3"/>
            <w:tcBorders>
              <w:top w:val="single" w:sz="12" w:space="0" w:color="471D2C"/>
              <w:left w:val="nil"/>
              <w:bottom w:val="nil"/>
              <w:right w:val="nil"/>
            </w:tcBorders>
            <w:shd w:val="clear" w:color="000000" w:fill="F7EDF1"/>
            <w:noWrap/>
            <w:vAlign w:val="center"/>
            <w:hideMark/>
          </w:tcPr>
          <w:p w:rsidR="002936D1" w:rsidRPr="002936D1" w:rsidRDefault="002936D1" w:rsidP="002936D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282456"/>
                <w:sz w:val="20"/>
                <w:szCs w:val="20"/>
                <w:lang w:val="es-MX" w:eastAsia="es-MX" w:bidi="ar-SA"/>
              </w:rPr>
            </w:pPr>
            <w:r w:rsidRPr="002936D1">
              <w:rPr>
                <w:rFonts w:ascii="Calibri" w:hAnsi="Calibri"/>
                <w:b/>
                <w:bCs/>
                <w:color w:val="282456"/>
                <w:sz w:val="20"/>
                <w:szCs w:val="20"/>
                <w:lang w:val="es-MX" w:eastAsia="es-MX" w:bidi="ar-SA"/>
              </w:rPr>
              <w:t>HOTELES DESCENTRADOS</w:t>
            </w:r>
          </w:p>
        </w:tc>
      </w:tr>
    </w:tbl>
    <w:p w:rsidR="002936D1" w:rsidRDefault="002936D1" w:rsidP="00BE2CE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ES" w:eastAsia="es-ES" w:bidi="ar-SA"/>
        </w:rPr>
      </w:pPr>
    </w:p>
    <w:p w:rsidR="002936D1" w:rsidRDefault="002936D1" w:rsidP="00BE2CE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ES" w:eastAsia="es-ES" w:bidi="ar-SA"/>
        </w:rPr>
      </w:pPr>
    </w:p>
    <w:tbl>
      <w:tblPr>
        <w:tblW w:w="48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7"/>
        <w:gridCol w:w="546"/>
        <w:gridCol w:w="546"/>
        <w:gridCol w:w="546"/>
        <w:gridCol w:w="546"/>
        <w:gridCol w:w="560"/>
      </w:tblGrid>
      <w:tr w:rsidR="00614418" w:rsidRPr="00614418" w:rsidTr="00614418">
        <w:trPr>
          <w:trHeight w:val="259"/>
          <w:jc w:val="center"/>
        </w:trPr>
        <w:tc>
          <w:tcPr>
            <w:tcW w:w="4837" w:type="dxa"/>
            <w:gridSpan w:val="6"/>
            <w:tcBorders>
              <w:top w:val="single" w:sz="12" w:space="0" w:color="471D2C"/>
              <w:left w:val="single" w:sz="12" w:space="0" w:color="471D2C"/>
              <w:bottom w:val="nil"/>
              <w:right w:val="single" w:sz="12" w:space="0" w:color="471D2C"/>
            </w:tcBorders>
            <w:shd w:val="clear" w:color="000000" w:fill="471D2C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TARIFAS POR PERSONA EN USD</w:t>
            </w:r>
          </w:p>
        </w:tc>
      </w:tr>
      <w:tr w:rsidR="00614418" w:rsidRPr="00614418" w:rsidTr="00614418">
        <w:trPr>
          <w:trHeight w:val="259"/>
          <w:jc w:val="center"/>
        </w:trPr>
        <w:tc>
          <w:tcPr>
            <w:tcW w:w="4837" w:type="dxa"/>
            <w:gridSpan w:val="6"/>
            <w:tcBorders>
              <w:top w:val="nil"/>
              <w:left w:val="single" w:sz="12" w:space="0" w:color="471D2C"/>
              <w:bottom w:val="nil"/>
              <w:right w:val="single" w:sz="12" w:space="0" w:color="471D2C"/>
            </w:tcBorders>
            <w:shd w:val="clear" w:color="000000" w:fill="471D2C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 CON AÉREO</w:t>
            </w:r>
          </w:p>
        </w:tc>
      </w:tr>
      <w:tr w:rsidR="00614418" w:rsidRPr="00614418" w:rsidTr="00614418">
        <w:trPr>
          <w:trHeight w:val="259"/>
          <w:jc w:val="center"/>
        </w:trPr>
        <w:tc>
          <w:tcPr>
            <w:tcW w:w="2607" w:type="dxa"/>
            <w:tcBorders>
              <w:top w:val="nil"/>
              <w:left w:val="single" w:sz="12" w:space="0" w:color="471D2C"/>
              <w:bottom w:val="nil"/>
              <w:right w:val="nil"/>
            </w:tcBorders>
            <w:shd w:val="clear" w:color="000000" w:fill="9887A1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SALIDAS LUNES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9887A1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9887A1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9887A1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CUA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9887A1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12" w:space="0" w:color="471D2C"/>
            </w:tcBorders>
            <w:shd w:val="clear" w:color="000000" w:fill="9887A1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614418" w:rsidRPr="00614418" w:rsidTr="00614418">
        <w:trPr>
          <w:trHeight w:val="259"/>
          <w:jc w:val="center"/>
        </w:trPr>
        <w:tc>
          <w:tcPr>
            <w:tcW w:w="2607" w:type="dxa"/>
            <w:tcBorders>
              <w:top w:val="nil"/>
              <w:left w:val="single" w:sz="12" w:space="0" w:color="471D2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24 JUN / 01 JUL / 12, 19 AGO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1250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1140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1060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1740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12" w:space="0" w:color="471D2C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800</w:t>
            </w:r>
          </w:p>
        </w:tc>
      </w:tr>
      <w:tr w:rsidR="00614418" w:rsidRPr="00614418" w:rsidTr="00614418">
        <w:trPr>
          <w:trHeight w:val="259"/>
          <w:jc w:val="center"/>
        </w:trPr>
        <w:tc>
          <w:tcPr>
            <w:tcW w:w="2607" w:type="dxa"/>
            <w:tcBorders>
              <w:top w:val="nil"/>
              <w:left w:val="single" w:sz="12" w:space="0" w:color="471D2C"/>
              <w:bottom w:val="single" w:sz="12" w:space="0" w:color="471D2C"/>
              <w:right w:val="nil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16 SEP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471D2C"/>
              <w:right w:val="nil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471D2C"/>
              <w:right w:val="nil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1190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471D2C"/>
              <w:right w:val="nil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1110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471D2C"/>
              <w:right w:val="nil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1790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471D2C"/>
              <w:right w:val="single" w:sz="12" w:space="0" w:color="471D2C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850</w:t>
            </w:r>
          </w:p>
        </w:tc>
      </w:tr>
      <w:tr w:rsidR="00614418" w:rsidRPr="00614418" w:rsidTr="00614418">
        <w:trPr>
          <w:trHeight w:hRule="exact" w:val="110"/>
          <w:jc w:val="center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614418" w:rsidRPr="00614418" w:rsidTr="00614418">
        <w:trPr>
          <w:trHeight w:val="259"/>
          <w:jc w:val="center"/>
        </w:trPr>
        <w:tc>
          <w:tcPr>
            <w:tcW w:w="2607" w:type="dxa"/>
            <w:tcBorders>
              <w:top w:val="single" w:sz="12" w:space="0" w:color="471D2C"/>
              <w:left w:val="single" w:sz="12" w:space="0" w:color="471D2C"/>
              <w:bottom w:val="nil"/>
              <w:right w:val="nil"/>
            </w:tcBorders>
            <w:shd w:val="clear" w:color="000000" w:fill="9887A1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SALIDAS DOMINGO</w:t>
            </w:r>
          </w:p>
        </w:tc>
        <w:tc>
          <w:tcPr>
            <w:tcW w:w="439" w:type="dxa"/>
            <w:tcBorders>
              <w:top w:val="single" w:sz="12" w:space="0" w:color="471D2C"/>
              <w:left w:val="nil"/>
              <w:bottom w:val="nil"/>
              <w:right w:val="nil"/>
            </w:tcBorders>
            <w:shd w:val="clear" w:color="000000" w:fill="9887A1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439" w:type="dxa"/>
            <w:tcBorders>
              <w:top w:val="single" w:sz="12" w:space="0" w:color="471D2C"/>
              <w:left w:val="nil"/>
              <w:bottom w:val="nil"/>
              <w:right w:val="nil"/>
            </w:tcBorders>
            <w:shd w:val="clear" w:color="000000" w:fill="9887A1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439" w:type="dxa"/>
            <w:tcBorders>
              <w:top w:val="single" w:sz="12" w:space="0" w:color="471D2C"/>
              <w:left w:val="nil"/>
              <w:bottom w:val="nil"/>
              <w:right w:val="nil"/>
            </w:tcBorders>
            <w:shd w:val="clear" w:color="000000" w:fill="9887A1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CUA</w:t>
            </w:r>
          </w:p>
        </w:tc>
        <w:tc>
          <w:tcPr>
            <w:tcW w:w="439" w:type="dxa"/>
            <w:tcBorders>
              <w:top w:val="single" w:sz="12" w:space="0" w:color="471D2C"/>
              <w:left w:val="nil"/>
              <w:bottom w:val="nil"/>
              <w:right w:val="nil"/>
            </w:tcBorders>
            <w:shd w:val="clear" w:color="000000" w:fill="9887A1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471" w:type="dxa"/>
            <w:tcBorders>
              <w:top w:val="single" w:sz="12" w:space="0" w:color="471D2C"/>
              <w:left w:val="nil"/>
              <w:bottom w:val="nil"/>
              <w:right w:val="single" w:sz="12" w:space="0" w:color="471D2C"/>
            </w:tcBorders>
            <w:shd w:val="clear" w:color="000000" w:fill="9887A1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614418" w:rsidRPr="00614418" w:rsidTr="00614418">
        <w:trPr>
          <w:trHeight w:val="259"/>
          <w:jc w:val="center"/>
        </w:trPr>
        <w:tc>
          <w:tcPr>
            <w:tcW w:w="2607" w:type="dxa"/>
            <w:tcBorders>
              <w:top w:val="nil"/>
              <w:left w:val="single" w:sz="12" w:space="0" w:color="471D2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11 AGO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1270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1160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1080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1760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12" w:space="0" w:color="471D2C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820</w:t>
            </w:r>
          </w:p>
        </w:tc>
      </w:tr>
      <w:tr w:rsidR="00614418" w:rsidRPr="00614418" w:rsidTr="00614418">
        <w:trPr>
          <w:trHeight w:val="259"/>
          <w:jc w:val="center"/>
        </w:trPr>
        <w:tc>
          <w:tcPr>
            <w:tcW w:w="2607" w:type="dxa"/>
            <w:tcBorders>
              <w:top w:val="nil"/>
              <w:left w:val="single" w:sz="12" w:space="0" w:color="471D2C"/>
              <w:bottom w:val="single" w:sz="12" w:space="0" w:color="471D2C"/>
              <w:right w:val="nil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15 SEP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471D2C"/>
              <w:right w:val="nil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471D2C"/>
              <w:right w:val="nil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1190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471D2C"/>
              <w:right w:val="nil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471D2C"/>
              <w:right w:val="nil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1790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471D2C"/>
              <w:right w:val="single" w:sz="12" w:space="0" w:color="471D2C"/>
            </w:tcBorders>
            <w:shd w:val="clear" w:color="auto" w:fill="auto"/>
            <w:noWrap/>
            <w:vAlign w:val="center"/>
            <w:hideMark/>
          </w:tcPr>
          <w:p w:rsidR="00614418" w:rsidRPr="00614418" w:rsidRDefault="00614418" w:rsidP="006144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1441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850</w:t>
            </w:r>
          </w:p>
        </w:tc>
      </w:tr>
    </w:tbl>
    <w:p w:rsidR="002936D1" w:rsidRDefault="002936D1" w:rsidP="00BE2CE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ES" w:eastAsia="es-ES" w:bidi="ar-SA"/>
        </w:rPr>
      </w:pPr>
    </w:p>
    <w:p w:rsidR="002936D1" w:rsidRDefault="002936D1" w:rsidP="00BE2CE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ES" w:eastAsia="es-ES" w:bidi="ar-SA"/>
        </w:rPr>
      </w:pPr>
    </w:p>
    <w:tbl>
      <w:tblPr>
        <w:tblW w:w="55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3"/>
        <w:gridCol w:w="186"/>
        <w:gridCol w:w="186"/>
        <w:gridCol w:w="186"/>
      </w:tblGrid>
      <w:tr w:rsidR="002936D1" w:rsidRPr="00614418" w:rsidTr="002936D1">
        <w:trPr>
          <w:trHeight w:val="263"/>
          <w:jc w:val="center"/>
        </w:trPr>
        <w:tc>
          <w:tcPr>
            <w:tcW w:w="5519" w:type="dxa"/>
            <w:gridSpan w:val="4"/>
            <w:tcBorders>
              <w:top w:val="single" w:sz="12" w:space="0" w:color="471D2C"/>
              <w:left w:val="single" w:sz="12" w:space="0" w:color="471D2C"/>
              <w:bottom w:val="nil"/>
              <w:right w:val="single" w:sz="12" w:space="0" w:color="471D2C"/>
            </w:tcBorders>
            <w:shd w:val="clear" w:color="auto" w:fill="auto"/>
            <w:noWrap/>
            <w:vAlign w:val="center"/>
            <w:hideMark/>
          </w:tcPr>
          <w:p w:rsidR="002936D1" w:rsidRPr="002936D1" w:rsidRDefault="002936D1" w:rsidP="002936D1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2936D1">
              <w:rPr>
                <w:rFonts w:ascii="Calibri" w:hAnsi="Calibri"/>
                <w:sz w:val="20"/>
                <w:szCs w:val="20"/>
                <w:lang w:val="es-MX" w:eastAsia="es-MX" w:bidi="ar-SA"/>
              </w:rPr>
              <w:t>RESERVACIÓN DE AÉREO CON AEROMEXICO</w:t>
            </w:r>
          </w:p>
        </w:tc>
      </w:tr>
      <w:tr w:rsidR="002936D1" w:rsidRPr="002936D1" w:rsidTr="002936D1">
        <w:trPr>
          <w:trHeight w:val="263"/>
          <w:jc w:val="center"/>
        </w:trPr>
        <w:tc>
          <w:tcPr>
            <w:tcW w:w="4993" w:type="dxa"/>
            <w:tcBorders>
              <w:top w:val="nil"/>
              <w:left w:val="single" w:sz="12" w:space="0" w:color="471D2C"/>
              <w:bottom w:val="nil"/>
              <w:right w:val="nil"/>
            </w:tcBorders>
            <w:shd w:val="clear" w:color="000000" w:fill="9887A1"/>
            <w:noWrap/>
            <w:vAlign w:val="center"/>
            <w:hideMark/>
          </w:tcPr>
          <w:p w:rsidR="002936D1" w:rsidRPr="002936D1" w:rsidRDefault="002936D1" w:rsidP="002936D1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936D1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IMPUESTOS: 350 USD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9887A1"/>
            <w:noWrap/>
            <w:vAlign w:val="center"/>
            <w:hideMark/>
          </w:tcPr>
          <w:p w:rsidR="002936D1" w:rsidRPr="002936D1" w:rsidRDefault="002936D1" w:rsidP="002936D1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936D1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9887A1"/>
            <w:noWrap/>
            <w:vAlign w:val="center"/>
            <w:hideMark/>
          </w:tcPr>
          <w:p w:rsidR="002936D1" w:rsidRPr="002936D1" w:rsidRDefault="002936D1" w:rsidP="002936D1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936D1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12" w:space="0" w:color="471D2C"/>
            </w:tcBorders>
            <w:shd w:val="clear" w:color="000000" w:fill="9887A1"/>
            <w:noWrap/>
            <w:vAlign w:val="center"/>
            <w:hideMark/>
          </w:tcPr>
          <w:p w:rsidR="002936D1" w:rsidRPr="002936D1" w:rsidRDefault="002936D1" w:rsidP="002936D1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936D1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2936D1" w:rsidRPr="00614418" w:rsidTr="002936D1">
        <w:trPr>
          <w:trHeight w:val="263"/>
          <w:jc w:val="center"/>
        </w:trPr>
        <w:tc>
          <w:tcPr>
            <w:tcW w:w="5519" w:type="dxa"/>
            <w:gridSpan w:val="4"/>
            <w:tcBorders>
              <w:top w:val="nil"/>
              <w:left w:val="single" w:sz="12" w:space="0" w:color="471D2C"/>
              <w:bottom w:val="nil"/>
              <w:right w:val="single" w:sz="12" w:space="0" w:color="471D2C"/>
            </w:tcBorders>
            <w:shd w:val="clear" w:color="auto" w:fill="auto"/>
            <w:noWrap/>
            <w:vAlign w:val="center"/>
            <w:hideMark/>
          </w:tcPr>
          <w:p w:rsidR="002936D1" w:rsidRPr="002936D1" w:rsidRDefault="002936D1" w:rsidP="002936D1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2936D1">
              <w:rPr>
                <w:rFonts w:ascii="Calibri" w:hAnsi="Calibri"/>
                <w:sz w:val="20"/>
                <w:szCs w:val="20"/>
                <w:lang w:val="es-MX" w:eastAsia="es-MX" w:bidi="ar-SA"/>
              </w:rPr>
              <w:t>SUPLEMENTO DESDE EL INTERIOR DEL PAÍS: CONSULTAR</w:t>
            </w:r>
          </w:p>
        </w:tc>
      </w:tr>
      <w:tr w:rsidR="002936D1" w:rsidRPr="00614418" w:rsidTr="002936D1">
        <w:trPr>
          <w:trHeight w:val="263"/>
          <w:jc w:val="center"/>
        </w:trPr>
        <w:tc>
          <w:tcPr>
            <w:tcW w:w="5519" w:type="dxa"/>
            <w:gridSpan w:val="4"/>
            <w:tcBorders>
              <w:top w:val="nil"/>
              <w:left w:val="single" w:sz="12" w:space="0" w:color="471D2C"/>
              <w:bottom w:val="nil"/>
              <w:right w:val="single" w:sz="12" w:space="0" w:color="471D2C"/>
            </w:tcBorders>
            <w:shd w:val="clear" w:color="auto" w:fill="auto"/>
            <w:noWrap/>
            <w:vAlign w:val="center"/>
            <w:hideMark/>
          </w:tcPr>
          <w:p w:rsidR="002936D1" w:rsidRPr="002936D1" w:rsidRDefault="002936D1" w:rsidP="002936D1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2936D1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2936D1" w:rsidRPr="00614418" w:rsidTr="002936D1">
        <w:trPr>
          <w:trHeight w:val="263"/>
          <w:jc w:val="center"/>
        </w:trPr>
        <w:tc>
          <w:tcPr>
            <w:tcW w:w="5519" w:type="dxa"/>
            <w:gridSpan w:val="4"/>
            <w:tcBorders>
              <w:top w:val="nil"/>
              <w:left w:val="single" w:sz="12" w:space="0" w:color="471D2C"/>
              <w:bottom w:val="nil"/>
              <w:right w:val="single" w:sz="12" w:space="0" w:color="471D2C"/>
            </w:tcBorders>
            <w:shd w:val="clear" w:color="auto" w:fill="auto"/>
            <w:noWrap/>
            <w:vAlign w:val="center"/>
            <w:hideMark/>
          </w:tcPr>
          <w:p w:rsidR="002936D1" w:rsidRPr="002936D1" w:rsidRDefault="002936D1" w:rsidP="002936D1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2936D1">
              <w:rPr>
                <w:rFonts w:ascii="Calibri" w:hAnsi="Calibri"/>
                <w:sz w:val="20"/>
                <w:szCs w:val="20"/>
                <w:lang w:val="es-MX" w:eastAsia="es-MX" w:bidi="ar-SA"/>
              </w:rPr>
              <w:t>SE CONSIDERA MENOR DE 2 A 11 AÑOS</w:t>
            </w:r>
          </w:p>
        </w:tc>
      </w:tr>
      <w:tr w:rsidR="002936D1" w:rsidRPr="002936D1" w:rsidTr="002936D1">
        <w:trPr>
          <w:trHeight w:val="263"/>
          <w:jc w:val="center"/>
        </w:trPr>
        <w:tc>
          <w:tcPr>
            <w:tcW w:w="5519" w:type="dxa"/>
            <w:gridSpan w:val="4"/>
            <w:tcBorders>
              <w:top w:val="nil"/>
              <w:left w:val="single" w:sz="12" w:space="0" w:color="471D2C"/>
              <w:bottom w:val="single" w:sz="12" w:space="0" w:color="471D2C"/>
              <w:right w:val="single" w:sz="12" w:space="0" w:color="471D2C"/>
            </w:tcBorders>
            <w:shd w:val="clear" w:color="auto" w:fill="auto"/>
            <w:vAlign w:val="center"/>
            <w:hideMark/>
          </w:tcPr>
          <w:p w:rsidR="002936D1" w:rsidRPr="002936D1" w:rsidRDefault="002936D1" w:rsidP="002936D1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936D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VIGENCIA: FECHAS ESPECIFICAS</w:t>
            </w:r>
          </w:p>
        </w:tc>
      </w:tr>
    </w:tbl>
    <w:p w:rsidR="002936D1" w:rsidRDefault="002936D1" w:rsidP="00BE2CE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ES" w:eastAsia="es-ES" w:bidi="ar-SA"/>
        </w:rPr>
      </w:pPr>
    </w:p>
    <w:sectPr w:rsidR="002936D1" w:rsidSect="003F12CC">
      <w:headerReference w:type="default" r:id="rId9"/>
      <w:footerReference w:type="default" r:id="rId10"/>
      <w:pgSz w:w="12240" w:h="15840"/>
      <w:pgMar w:top="212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FF9" w:rsidRDefault="00362FF9" w:rsidP="00450C15">
      <w:pPr>
        <w:spacing w:after="0" w:line="240" w:lineRule="auto"/>
      </w:pPr>
      <w:r>
        <w:separator/>
      </w:r>
    </w:p>
  </w:endnote>
  <w:endnote w:type="continuationSeparator" w:id="0">
    <w:p w:rsidR="00362FF9" w:rsidRDefault="00362FF9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04" w:rsidRDefault="009D1686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591DC2" wp14:editId="1CD76C07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BB17AC" id="Rectángulo 11" o:spid="_x0000_s1026" style="position:absolute;margin-left:-2.25pt;margin-top:33.75pt;width:649.5pt;height:1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FF9" w:rsidRDefault="00362FF9" w:rsidP="00450C15">
      <w:pPr>
        <w:spacing w:after="0" w:line="240" w:lineRule="auto"/>
      </w:pPr>
      <w:r>
        <w:separator/>
      </w:r>
    </w:p>
  </w:footnote>
  <w:footnote w:type="continuationSeparator" w:id="0">
    <w:p w:rsidR="00362FF9" w:rsidRDefault="00362FF9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994" w:rsidRPr="001A178F" w:rsidRDefault="00E73508" w:rsidP="001A178F">
    <w:pPr>
      <w:pStyle w:val="Encabezado"/>
      <w:ind w:left="3540"/>
      <w:jc w:val="right"/>
      <w:rPr>
        <w:rFonts w:asciiTheme="minorHAnsi" w:hAnsiTheme="minorHAnsi"/>
        <w:lang w:val="es-MX"/>
      </w:rPr>
    </w:pPr>
    <w:r w:rsidRPr="009D1686">
      <w:rPr>
        <w:rFonts w:ascii="Arial" w:hAnsi="Arial" w:cs="Arial"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8E9A8E" wp14:editId="2DCC14DA">
              <wp:simplePos x="0" y="0"/>
              <wp:positionH relativeFrom="column">
                <wp:posOffset>-401113</wp:posOffset>
              </wp:positionH>
              <wp:positionV relativeFrom="paragraph">
                <wp:posOffset>-205031</wp:posOffset>
              </wp:positionV>
              <wp:extent cx="5263116" cy="95693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3116" cy="956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73508" w:rsidRPr="0059543B" w:rsidRDefault="00F511FD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4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4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CANADÁ A TU ALCANCE 1</w:t>
                          </w:r>
                        </w:p>
                        <w:p w:rsidR="00965BD5" w:rsidRDefault="002936D1" w:rsidP="00020E3A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SERIES</w:t>
                          </w:r>
                        </w:p>
                        <w:p w:rsidR="00E73508" w:rsidRPr="005140B4" w:rsidRDefault="002936D1" w:rsidP="00020E3A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70AD47"/>
                              <w:spacing w:val="10"/>
                              <w:sz w:val="32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718-B2019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E9A8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6pt;margin-top:-16.15pt;width:414.4pt;height:7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" filled="f" stroked="f">
              <v:textbox>
                <w:txbxContent>
                  <w:p w:rsidR="00E73508" w:rsidRPr="0059543B" w:rsidRDefault="00F511FD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0"/>
                        <w:szCs w:val="4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0"/>
                        <w:szCs w:val="4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CANADÁ A TU ALCANCE 1</w:t>
                    </w:r>
                  </w:p>
                  <w:p w:rsidR="00965BD5" w:rsidRDefault="002936D1" w:rsidP="00020E3A">
                    <w:pPr>
                      <w:pStyle w:val="Encabezado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SERIES</w:t>
                    </w:r>
                  </w:p>
                  <w:p w:rsidR="00E73508" w:rsidRPr="005140B4" w:rsidRDefault="002936D1" w:rsidP="00020E3A">
                    <w:pPr>
                      <w:pStyle w:val="Encabezado"/>
                      <w:rPr>
                        <w:rFonts w:asciiTheme="minorHAnsi" w:hAnsiTheme="minorHAnsi"/>
                        <w:noProof/>
                        <w:color w:val="70AD47"/>
                        <w:spacing w:val="10"/>
                        <w:sz w:val="32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718-B2019</w:t>
                    </w:r>
                  </w:p>
                </w:txbxContent>
              </v:textbox>
            </v:shape>
          </w:pict>
        </mc:Fallback>
      </mc:AlternateContent>
    </w:r>
    <w:r w:rsidR="009D1686" w:rsidRPr="009D1686">
      <w:rPr>
        <w:rFonts w:ascii="Arial" w:hAnsi="Arial" w:cs="Arial"/>
        <w:noProof/>
        <w:sz w:val="48"/>
        <w:szCs w:val="48"/>
        <w:lang w:val="es-MX"/>
      </w:rPr>
      <w:drawing>
        <wp:anchor distT="0" distB="0" distL="114300" distR="114300" simplePos="0" relativeHeight="251665408" behindDoc="0" locked="0" layoutInCell="1" allowOverlap="1" wp14:anchorId="0948ABD1" wp14:editId="43F42261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1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D1686" w:rsidRPr="009D1686">
      <w:rPr>
        <w:rFonts w:ascii="Arial" w:hAnsi="Arial" w:cs="Arial"/>
        <w:noProof/>
        <w:sz w:val="48"/>
        <w:szCs w:val="48"/>
        <w:lang w:val="es-MX"/>
      </w:rPr>
      <w:drawing>
        <wp:anchor distT="0" distB="0" distL="114300" distR="114300" simplePos="0" relativeHeight="251666432" behindDoc="0" locked="0" layoutInCell="1" allowOverlap="1" wp14:anchorId="07D7B896" wp14:editId="79D101B2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686" w:rsidRPr="009D1686">
      <w:rPr>
        <w:rFonts w:ascii="Arial" w:hAnsi="Arial" w:cs="Arial"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3AF423" wp14:editId="0AB4C0E7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F6A9E5" id="Rectángulo 1" o:spid="_x0000_s1026" style="position:absolute;margin-left:-61.75pt;margin-top:-39.1pt;width:9in;height:9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409.5pt;height:409.5pt" o:bullet="t">
        <v:imagedata r:id="rId1" o:title="advertencia"/>
      </v:shape>
    </w:pict>
  </w:numPicBullet>
  <w:numPicBullet w:numPicBulletId="1">
    <w:pict>
      <v:shape id="_x0000_i1077" type="#_x0000_t75" style="width:469.5pt;height:469.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36A29"/>
    <w:multiLevelType w:val="hybridMultilevel"/>
    <w:tmpl w:val="F7040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314FA"/>
    <w:multiLevelType w:val="hybridMultilevel"/>
    <w:tmpl w:val="6D68A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06244"/>
    <w:multiLevelType w:val="hybridMultilevel"/>
    <w:tmpl w:val="237007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E73EE"/>
    <w:multiLevelType w:val="hybridMultilevel"/>
    <w:tmpl w:val="977C1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C18E8"/>
    <w:multiLevelType w:val="hybridMultilevel"/>
    <w:tmpl w:val="73F4E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077D3"/>
    <w:multiLevelType w:val="hybridMultilevel"/>
    <w:tmpl w:val="65E8077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E11F8"/>
    <w:multiLevelType w:val="hybridMultilevel"/>
    <w:tmpl w:val="FDD8E84C"/>
    <w:lvl w:ilvl="0" w:tplc="243A322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542E7"/>
    <w:multiLevelType w:val="hybridMultilevel"/>
    <w:tmpl w:val="BCD8476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44383A"/>
    <w:multiLevelType w:val="hybridMultilevel"/>
    <w:tmpl w:val="8F7C1F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A592C"/>
    <w:multiLevelType w:val="hybridMultilevel"/>
    <w:tmpl w:val="6DC82D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30"/>
  </w:num>
  <w:num w:numId="5">
    <w:abstractNumId w:val="16"/>
  </w:num>
  <w:num w:numId="6">
    <w:abstractNumId w:val="12"/>
  </w:num>
  <w:num w:numId="7">
    <w:abstractNumId w:val="11"/>
  </w:num>
  <w:num w:numId="8">
    <w:abstractNumId w:val="21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27"/>
  </w:num>
  <w:num w:numId="14">
    <w:abstractNumId w:val="31"/>
  </w:num>
  <w:num w:numId="15">
    <w:abstractNumId w:val="25"/>
  </w:num>
  <w:num w:numId="16">
    <w:abstractNumId w:val="26"/>
  </w:num>
  <w:num w:numId="17">
    <w:abstractNumId w:val="3"/>
  </w:num>
  <w:num w:numId="18">
    <w:abstractNumId w:val="20"/>
  </w:num>
  <w:num w:numId="19">
    <w:abstractNumId w:val="18"/>
  </w:num>
  <w:num w:numId="20">
    <w:abstractNumId w:val="14"/>
  </w:num>
  <w:num w:numId="21">
    <w:abstractNumId w:val="15"/>
  </w:num>
  <w:num w:numId="22">
    <w:abstractNumId w:val="29"/>
  </w:num>
  <w:num w:numId="23">
    <w:abstractNumId w:val="22"/>
  </w:num>
  <w:num w:numId="24">
    <w:abstractNumId w:val="19"/>
  </w:num>
  <w:num w:numId="25">
    <w:abstractNumId w:val="24"/>
  </w:num>
  <w:num w:numId="26">
    <w:abstractNumId w:val="1"/>
  </w:num>
  <w:num w:numId="27">
    <w:abstractNumId w:val="6"/>
  </w:num>
  <w:num w:numId="28">
    <w:abstractNumId w:val="17"/>
  </w:num>
  <w:num w:numId="29">
    <w:abstractNumId w:val="4"/>
  </w:num>
  <w:num w:numId="30">
    <w:abstractNumId w:val="7"/>
  </w:num>
  <w:num w:numId="31">
    <w:abstractNumId w:val="28"/>
  </w:num>
  <w:num w:numId="32">
    <w:abstractNumId w:val="32"/>
  </w:num>
  <w:num w:numId="33">
    <w:abstractNumId w:val="1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54A0"/>
    <w:rsid w:val="00007EE4"/>
    <w:rsid w:val="000110B5"/>
    <w:rsid w:val="00014079"/>
    <w:rsid w:val="000206F0"/>
    <w:rsid w:val="00032009"/>
    <w:rsid w:val="00032626"/>
    <w:rsid w:val="0006120B"/>
    <w:rsid w:val="00063211"/>
    <w:rsid w:val="00074095"/>
    <w:rsid w:val="00074477"/>
    <w:rsid w:val="000901BB"/>
    <w:rsid w:val="0009249E"/>
    <w:rsid w:val="00093D58"/>
    <w:rsid w:val="00096AC7"/>
    <w:rsid w:val="000B06D8"/>
    <w:rsid w:val="000B5887"/>
    <w:rsid w:val="000D1495"/>
    <w:rsid w:val="000D206A"/>
    <w:rsid w:val="000D2BCA"/>
    <w:rsid w:val="000D6F8D"/>
    <w:rsid w:val="000E4D83"/>
    <w:rsid w:val="000E701E"/>
    <w:rsid w:val="000F116C"/>
    <w:rsid w:val="000F6819"/>
    <w:rsid w:val="001056F5"/>
    <w:rsid w:val="00114B35"/>
    <w:rsid w:val="00115DF1"/>
    <w:rsid w:val="00124C0C"/>
    <w:rsid w:val="001443D1"/>
    <w:rsid w:val="00156E7E"/>
    <w:rsid w:val="00170958"/>
    <w:rsid w:val="00172525"/>
    <w:rsid w:val="00175714"/>
    <w:rsid w:val="001918D5"/>
    <w:rsid w:val="001966E3"/>
    <w:rsid w:val="001A178F"/>
    <w:rsid w:val="001D3EA5"/>
    <w:rsid w:val="001D59AE"/>
    <w:rsid w:val="001E0BFB"/>
    <w:rsid w:val="001E49A4"/>
    <w:rsid w:val="002049A1"/>
    <w:rsid w:val="002209BD"/>
    <w:rsid w:val="0022416D"/>
    <w:rsid w:val="00227509"/>
    <w:rsid w:val="00231DE4"/>
    <w:rsid w:val="00251457"/>
    <w:rsid w:val="00252754"/>
    <w:rsid w:val="002564A3"/>
    <w:rsid w:val="00256CA4"/>
    <w:rsid w:val="0026013F"/>
    <w:rsid w:val="0026366E"/>
    <w:rsid w:val="00264C19"/>
    <w:rsid w:val="002664B2"/>
    <w:rsid w:val="002705C1"/>
    <w:rsid w:val="002936D1"/>
    <w:rsid w:val="002959E3"/>
    <w:rsid w:val="002A6F1A"/>
    <w:rsid w:val="002C3E02"/>
    <w:rsid w:val="002F25DA"/>
    <w:rsid w:val="002F560C"/>
    <w:rsid w:val="0031409F"/>
    <w:rsid w:val="003370E9"/>
    <w:rsid w:val="00354501"/>
    <w:rsid w:val="00362FF9"/>
    <w:rsid w:val="003726A3"/>
    <w:rsid w:val="003805A5"/>
    <w:rsid w:val="0038722A"/>
    <w:rsid w:val="003A775C"/>
    <w:rsid w:val="003B37AE"/>
    <w:rsid w:val="003C049C"/>
    <w:rsid w:val="003C1C5B"/>
    <w:rsid w:val="003D0B3A"/>
    <w:rsid w:val="003D5461"/>
    <w:rsid w:val="003D6416"/>
    <w:rsid w:val="003F0462"/>
    <w:rsid w:val="003F12CC"/>
    <w:rsid w:val="003F298B"/>
    <w:rsid w:val="00403EA5"/>
    <w:rsid w:val="00407A99"/>
    <w:rsid w:val="00413977"/>
    <w:rsid w:val="0041595F"/>
    <w:rsid w:val="004173C0"/>
    <w:rsid w:val="00436106"/>
    <w:rsid w:val="004421BB"/>
    <w:rsid w:val="00443A50"/>
    <w:rsid w:val="00445117"/>
    <w:rsid w:val="00447919"/>
    <w:rsid w:val="00450C15"/>
    <w:rsid w:val="00451014"/>
    <w:rsid w:val="0047057D"/>
    <w:rsid w:val="0048055D"/>
    <w:rsid w:val="00482FCB"/>
    <w:rsid w:val="004834EE"/>
    <w:rsid w:val="00495C63"/>
    <w:rsid w:val="004A68D9"/>
    <w:rsid w:val="004A6D34"/>
    <w:rsid w:val="004B1883"/>
    <w:rsid w:val="004B372F"/>
    <w:rsid w:val="004C45C8"/>
    <w:rsid w:val="004D2C2F"/>
    <w:rsid w:val="004E4E66"/>
    <w:rsid w:val="004F13E7"/>
    <w:rsid w:val="005130A5"/>
    <w:rsid w:val="00513C9F"/>
    <w:rsid w:val="005140B4"/>
    <w:rsid w:val="0052774F"/>
    <w:rsid w:val="00553A37"/>
    <w:rsid w:val="0055408D"/>
    <w:rsid w:val="00564D1B"/>
    <w:rsid w:val="00572344"/>
    <w:rsid w:val="0059543B"/>
    <w:rsid w:val="005A435B"/>
    <w:rsid w:val="005B0F31"/>
    <w:rsid w:val="005D5389"/>
    <w:rsid w:val="005E05E2"/>
    <w:rsid w:val="005E3304"/>
    <w:rsid w:val="005F0591"/>
    <w:rsid w:val="00603203"/>
    <w:rsid w:val="006053CD"/>
    <w:rsid w:val="00607AFB"/>
    <w:rsid w:val="006130D1"/>
    <w:rsid w:val="00614418"/>
    <w:rsid w:val="00615736"/>
    <w:rsid w:val="00616CAC"/>
    <w:rsid w:val="00630B01"/>
    <w:rsid w:val="00630B72"/>
    <w:rsid w:val="0063625C"/>
    <w:rsid w:val="00655755"/>
    <w:rsid w:val="00680376"/>
    <w:rsid w:val="00681939"/>
    <w:rsid w:val="006971B8"/>
    <w:rsid w:val="006A237F"/>
    <w:rsid w:val="006B1779"/>
    <w:rsid w:val="006B19F7"/>
    <w:rsid w:val="006B5685"/>
    <w:rsid w:val="006C1BF7"/>
    <w:rsid w:val="006C568C"/>
    <w:rsid w:val="006C5A65"/>
    <w:rsid w:val="006C7B09"/>
    <w:rsid w:val="006D3C96"/>
    <w:rsid w:val="006D64BE"/>
    <w:rsid w:val="006E0F61"/>
    <w:rsid w:val="006F44DD"/>
    <w:rsid w:val="007265E2"/>
    <w:rsid w:val="00727503"/>
    <w:rsid w:val="00736353"/>
    <w:rsid w:val="00772BB6"/>
    <w:rsid w:val="00781EA2"/>
    <w:rsid w:val="00784A59"/>
    <w:rsid w:val="00792A3C"/>
    <w:rsid w:val="0079315A"/>
    <w:rsid w:val="007960A7"/>
    <w:rsid w:val="007A0CC0"/>
    <w:rsid w:val="007A1A18"/>
    <w:rsid w:val="007B3D54"/>
    <w:rsid w:val="007B4221"/>
    <w:rsid w:val="007C58D0"/>
    <w:rsid w:val="007C7E52"/>
    <w:rsid w:val="007D112D"/>
    <w:rsid w:val="00800C0A"/>
    <w:rsid w:val="00801CCB"/>
    <w:rsid w:val="00803699"/>
    <w:rsid w:val="00821DAE"/>
    <w:rsid w:val="00824B64"/>
    <w:rsid w:val="00847100"/>
    <w:rsid w:val="008531BC"/>
    <w:rsid w:val="00857275"/>
    <w:rsid w:val="00861165"/>
    <w:rsid w:val="00865483"/>
    <w:rsid w:val="008750A9"/>
    <w:rsid w:val="00880E37"/>
    <w:rsid w:val="00881893"/>
    <w:rsid w:val="00891A2A"/>
    <w:rsid w:val="00892C9E"/>
    <w:rsid w:val="00894F82"/>
    <w:rsid w:val="008A0F0B"/>
    <w:rsid w:val="008B406F"/>
    <w:rsid w:val="008B7201"/>
    <w:rsid w:val="008D2CF5"/>
    <w:rsid w:val="008F0CE2"/>
    <w:rsid w:val="00902CE2"/>
    <w:rsid w:val="00915C96"/>
    <w:rsid w:val="009227E5"/>
    <w:rsid w:val="009425AD"/>
    <w:rsid w:val="00942687"/>
    <w:rsid w:val="00944382"/>
    <w:rsid w:val="00950A23"/>
    <w:rsid w:val="00965BD5"/>
    <w:rsid w:val="0097254E"/>
    <w:rsid w:val="009A0EE3"/>
    <w:rsid w:val="009A4A2A"/>
    <w:rsid w:val="009B5D60"/>
    <w:rsid w:val="009C3370"/>
    <w:rsid w:val="009D1686"/>
    <w:rsid w:val="009D3007"/>
    <w:rsid w:val="009E6A6B"/>
    <w:rsid w:val="00A126C0"/>
    <w:rsid w:val="00A23B55"/>
    <w:rsid w:val="00A25CD2"/>
    <w:rsid w:val="00A261C5"/>
    <w:rsid w:val="00A300C1"/>
    <w:rsid w:val="00A316F2"/>
    <w:rsid w:val="00A4233B"/>
    <w:rsid w:val="00A428B5"/>
    <w:rsid w:val="00A459BC"/>
    <w:rsid w:val="00A47AF3"/>
    <w:rsid w:val="00A52F6E"/>
    <w:rsid w:val="00A57319"/>
    <w:rsid w:val="00A73FDD"/>
    <w:rsid w:val="00A8172E"/>
    <w:rsid w:val="00A9053D"/>
    <w:rsid w:val="00A9641A"/>
    <w:rsid w:val="00AA5DB2"/>
    <w:rsid w:val="00AB6742"/>
    <w:rsid w:val="00AC1E22"/>
    <w:rsid w:val="00AC2765"/>
    <w:rsid w:val="00AE39AA"/>
    <w:rsid w:val="00AE3E65"/>
    <w:rsid w:val="00AE41E3"/>
    <w:rsid w:val="00AF6751"/>
    <w:rsid w:val="00B0056D"/>
    <w:rsid w:val="00B008E9"/>
    <w:rsid w:val="00B3078F"/>
    <w:rsid w:val="00B36A64"/>
    <w:rsid w:val="00B4786E"/>
    <w:rsid w:val="00B648B4"/>
    <w:rsid w:val="00B770D6"/>
    <w:rsid w:val="00B8326B"/>
    <w:rsid w:val="00B878B9"/>
    <w:rsid w:val="00B94A2D"/>
    <w:rsid w:val="00BA09FB"/>
    <w:rsid w:val="00BA3C0F"/>
    <w:rsid w:val="00BA4BBE"/>
    <w:rsid w:val="00BB0BD5"/>
    <w:rsid w:val="00BC01E4"/>
    <w:rsid w:val="00BC1077"/>
    <w:rsid w:val="00BC2471"/>
    <w:rsid w:val="00BC3710"/>
    <w:rsid w:val="00BC7979"/>
    <w:rsid w:val="00BE0551"/>
    <w:rsid w:val="00BE2349"/>
    <w:rsid w:val="00BE2CEA"/>
    <w:rsid w:val="00BF7C10"/>
    <w:rsid w:val="00C32B63"/>
    <w:rsid w:val="00C50ABF"/>
    <w:rsid w:val="00C55C28"/>
    <w:rsid w:val="00C60443"/>
    <w:rsid w:val="00C632D6"/>
    <w:rsid w:val="00C70110"/>
    <w:rsid w:val="00C72F63"/>
    <w:rsid w:val="00C768D7"/>
    <w:rsid w:val="00C86963"/>
    <w:rsid w:val="00CA3F8E"/>
    <w:rsid w:val="00CC16AE"/>
    <w:rsid w:val="00CC18B7"/>
    <w:rsid w:val="00CD11A9"/>
    <w:rsid w:val="00CE007C"/>
    <w:rsid w:val="00CE7934"/>
    <w:rsid w:val="00CF0574"/>
    <w:rsid w:val="00CF6EEC"/>
    <w:rsid w:val="00D21E04"/>
    <w:rsid w:val="00D53E63"/>
    <w:rsid w:val="00D563FF"/>
    <w:rsid w:val="00D63953"/>
    <w:rsid w:val="00D732E0"/>
    <w:rsid w:val="00D76994"/>
    <w:rsid w:val="00DB12A8"/>
    <w:rsid w:val="00DD29DB"/>
    <w:rsid w:val="00DD6A94"/>
    <w:rsid w:val="00DF15D6"/>
    <w:rsid w:val="00E01383"/>
    <w:rsid w:val="00E10D30"/>
    <w:rsid w:val="00E126D3"/>
    <w:rsid w:val="00E17C1D"/>
    <w:rsid w:val="00E25205"/>
    <w:rsid w:val="00E3489A"/>
    <w:rsid w:val="00E4143C"/>
    <w:rsid w:val="00E46132"/>
    <w:rsid w:val="00E564FB"/>
    <w:rsid w:val="00E663D4"/>
    <w:rsid w:val="00E73508"/>
    <w:rsid w:val="00E740E2"/>
    <w:rsid w:val="00E74618"/>
    <w:rsid w:val="00E846AA"/>
    <w:rsid w:val="00E85569"/>
    <w:rsid w:val="00E90FAD"/>
    <w:rsid w:val="00E948BD"/>
    <w:rsid w:val="00EA0490"/>
    <w:rsid w:val="00EA17D1"/>
    <w:rsid w:val="00EC6694"/>
    <w:rsid w:val="00EC7F50"/>
    <w:rsid w:val="00ED2EE5"/>
    <w:rsid w:val="00ED754A"/>
    <w:rsid w:val="00EF0440"/>
    <w:rsid w:val="00EF313D"/>
    <w:rsid w:val="00EF35A7"/>
    <w:rsid w:val="00F00F60"/>
    <w:rsid w:val="00F11662"/>
    <w:rsid w:val="00F11C4C"/>
    <w:rsid w:val="00F511FD"/>
    <w:rsid w:val="00F63FF7"/>
    <w:rsid w:val="00F659E2"/>
    <w:rsid w:val="00F67EE0"/>
    <w:rsid w:val="00F96F4D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90995"/>
  <w15:docId w15:val="{94434136-54C2-4D3C-9EE1-157C8E76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4A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B94A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AB64-25CD-4B29-BCAB-E08D3EAE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Nancy Lara Carmona</cp:lastModifiedBy>
  <cp:revision>1</cp:revision>
  <dcterms:created xsi:type="dcterms:W3CDTF">2019-06-13T17:44:00Z</dcterms:created>
  <dcterms:modified xsi:type="dcterms:W3CDTF">2019-06-13T17:44:00Z</dcterms:modified>
</cp:coreProperties>
</file>