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2A90" w14:textId="6906A475" w:rsidR="00ED01A7" w:rsidRPr="00510ECD" w:rsidRDefault="00A42A1E" w:rsidP="00351BB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0ECD">
        <w:rPr>
          <w:rFonts w:ascii="Arial" w:hAnsi="Arial" w:cs="Arial"/>
          <w:b/>
          <w:bCs/>
          <w:sz w:val="24"/>
          <w:szCs w:val="24"/>
          <w:lang w:val="es-MX"/>
        </w:rPr>
        <w:t xml:space="preserve">Estambul, Ankara, Capadocia, </w:t>
      </w:r>
      <w:proofErr w:type="spellStart"/>
      <w:r w:rsidRPr="00510ECD">
        <w:rPr>
          <w:rFonts w:ascii="Arial" w:hAnsi="Arial" w:cs="Arial"/>
          <w:b/>
          <w:bCs/>
          <w:sz w:val="24"/>
          <w:szCs w:val="24"/>
          <w:lang w:val="es-MX"/>
        </w:rPr>
        <w:t>Pamukkale</w:t>
      </w:r>
      <w:proofErr w:type="spellEnd"/>
      <w:r w:rsidR="00C405A0">
        <w:rPr>
          <w:rFonts w:ascii="Arial" w:hAnsi="Arial" w:cs="Arial"/>
          <w:b/>
          <w:bCs/>
          <w:sz w:val="24"/>
          <w:szCs w:val="24"/>
          <w:lang w:val="es-MX"/>
        </w:rPr>
        <w:t>,</w:t>
      </w:r>
      <w:r w:rsidRPr="00510ECD">
        <w:rPr>
          <w:rFonts w:ascii="Arial" w:hAnsi="Arial" w:cs="Arial"/>
          <w:b/>
          <w:bCs/>
          <w:sz w:val="24"/>
          <w:szCs w:val="24"/>
          <w:lang w:val="es-MX"/>
        </w:rPr>
        <w:t xml:space="preserve"> Esmirna</w:t>
      </w:r>
      <w:r w:rsidR="00C405A0">
        <w:rPr>
          <w:rFonts w:ascii="Arial" w:hAnsi="Arial" w:cs="Arial"/>
          <w:b/>
          <w:bCs/>
          <w:sz w:val="24"/>
          <w:szCs w:val="24"/>
          <w:lang w:val="es-MX"/>
        </w:rPr>
        <w:t>, Patmos, Rodas, Santorini y Atenas</w:t>
      </w:r>
    </w:p>
    <w:p w14:paraId="718B837E" w14:textId="42B81228" w:rsidR="00351BB1" w:rsidRPr="00A90190" w:rsidRDefault="00351BB1" w:rsidP="00ED01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04066EC" w14:textId="026E829A" w:rsidR="00BB4E2F" w:rsidRPr="00A90190" w:rsidRDefault="00A90190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A9019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36B3709A" wp14:editId="6719F6C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62100" cy="419100"/>
            <wp:effectExtent l="0" t="0" r="0" b="0"/>
            <wp:wrapThrough wrapText="bothSides">
              <wp:wrapPolygon edited="0">
                <wp:start x="1317" y="0"/>
                <wp:lineTo x="0" y="982"/>
                <wp:lineTo x="0" y="17673"/>
                <wp:lineTo x="790" y="20618"/>
                <wp:lineTo x="1317" y="20618"/>
                <wp:lineTo x="3161" y="20618"/>
                <wp:lineTo x="21337" y="17673"/>
                <wp:lineTo x="21337" y="5891"/>
                <wp:lineTo x="3161" y="0"/>
                <wp:lineTo x="1317" y="0"/>
              </wp:wrapPolygon>
            </wp:wrapThrough>
            <wp:docPr id="3" name="Imagen 3" descr="C:\Users\Bere\Downloads\CLASIC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Bere\Downloads\CLASIC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2F" w:rsidRPr="00A90190">
        <w:rPr>
          <w:rFonts w:ascii="Arial" w:hAnsi="Arial" w:cs="Arial"/>
          <w:b/>
          <w:bCs/>
          <w:sz w:val="20"/>
          <w:szCs w:val="20"/>
          <w:lang w:val="es-MX"/>
        </w:rPr>
        <w:t>Dura</w:t>
      </w:r>
      <w:r w:rsidR="00ED01A7" w:rsidRPr="00A90190">
        <w:rPr>
          <w:rFonts w:ascii="Arial" w:hAnsi="Arial" w:cs="Arial"/>
          <w:b/>
          <w:bCs/>
          <w:sz w:val="20"/>
          <w:szCs w:val="20"/>
          <w:lang w:val="es-MX"/>
        </w:rPr>
        <w:t xml:space="preserve">ción: </w:t>
      </w:r>
      <w:r w:rsidR="00351BB1" w:rsidRPr="00A90190">
        <w:rPr>
          <w:rFonts w:ascii="Arial" w:hAnsi="Arial" w:cs="Arial"/>
          <w:sz w:val="20"/>
          <w:szCs w:val="20"/>
          <w:lang w:val="es-MX"/>
        </w:rPr>
        <w:t>1</w:t>
      </w:r>
      <w:r w:rsidR="0094233F">
        <w:rPr>
          <w:rFonts w:ascii="Arial" w:hAnsi="Arial" w:cs="Arial"/>
          <w:sz w:val="20"/>
          <w:szCs w:val="20"/>
          <w:lang w:val="es-MX"/>
        </w:rPr>
        <w:t>4</w:t>
      </w:r>
      <w:r w:rsidR="00ED01A7" w:rsidRPr="00A90190">
        <w:rPr>
          <w:rFonts w:ascii="Arial" w:hAnsi="Arial" w:cs="Arial"/>
          <w:sz w:val="20"/>
          <w:szCs w:val="20"/>
          <w:lang w:val="es-MX"/>
        </w:rPr>
        <w:t xml:space="preserve"> días</w:t>
      </w:r>
      <w:r w:rsidR="005E2DE5" w:rsidRPr="00A90190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1B91FD0" w14:textId="1195D47F" w:rsidR="00ED01A7" w:rsidRDefault="00ED01A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A90190">
        <w:rPr>
          <w:rFonts w:ascii="Arial" w:hAnsi="Arial" w:cs="Arial"/>
          <w:b/>
          <w:bCs/>
          <w:sz w:val="20"/>
          <w:szCs w:val="20"/>
          <w:lang w:val="es-MX"/>
        </w:rPr>
        <w:t xml:space="preserve">Llegadas: </w:t>
      </w:r>
      <w:r w:rsidR="00C10D78">
        <w:rPr>
          <w:rFonts w:ascii="Arial" w:hAnsi="Arial" w:cs="Arial"/>
          <w:sz w:val="20"/>
          <w:szCs w:val="20"/>
          <w:lang w:val="es-MX"/>
        </w:rPr>
        <w:t>lunes</w:t>
      </w:r>
      <w:r w:rsidR="00C64512">
        <w:rPr>
          <w:rFonts w:ascii="Arial" w:hAnsi="Arial" w:cs="Arial"/>
          <w:sz w:val="20"/>
          <w:szCs w:val="20"/>
          <w:lang w:val="es-MX"/>
        </w:rPr>
        <w:t>,</w:t>
      </w:r>
      <w:r w:rsidR="0099380A" w:rsidRPr="00A90190">
        <w:rPr>
          <w:rFonts w:ascii="Arial" w:hAnsi="Arial" w:cs="Arial"/>
          <w:sz w:val="20"/>
          <w:szCs w:val="20"/>
          <w:lang w:val="es-MX"/>
        </w:rPr>
        <w:t xml:space="preserve"> </w:t>
      </w:r>
      <w:r w:rsidR="00C405A0">
        <w:rPr>
          <w:rFonts w:ascii="Arial" w:hAnsi="Arial" w:cs="Arial"/>
          <w:sz w:val="20"/>
          <w:szCs w:val="20"/>
          <w:lang w:val="es-MX"/>
        </w:rPr>
        <w:t>18</w:t>
      </w:r>
      <w:r w:rsidR="0094233F">
        <w:rPr>
          <w:rFonts w:ascii="Arial" w:hAnsi="Arial" w:cs="Arial"/>
          <w:sz w:val="20"/>
          <w:szCs w:val="20"/>
          <w:lang w:val="es-MX"/>
        </w:rPr>
        <w:t xml:space="preserve"> </w:t>
      </w:r>
      <w:r w:rsidR="00C405A0">
        <w:rPr>
          <w:rFonts w:ascii="Arial" w:hAnsi="Arial" w:cs="Arial"/>
          <w:sz w:val="20"/>
          <w:szCs w:val="20"/>
          <w:lang w:val="es-MX"/>
        </w:rPr>
        <w:t>de marzo</w:t>
      </w:r>
      <w:r w:rsidR="0094233F">
        <w:rPr>
          <w:rFonts w:ascii="Arial" w:hAnsi="Arial" w:cs="Arial"/>
          <w:sz w:val="20"/>
          <w:szCs w:val="20"/>
          <w:lang w:val="es-MX"/>
        </w:rPr>
        <w:t xml:space="preserve"> al 1</w:t>
      </w:r>
      <w:r w:rsidR="00C405A0">
        <w:rPr>
          <w:rFonts w:ascii="Arial" w:hAnsi="Arial" w:cs="Arial"/>
          <w:sz w:val="20"/>
          <w:szCs w:val="20"/>
          <w:lang w:val="es-MX"/>
        </w:rPr>
        <w:t>8</w:t>
      </w:r>
      <w:r w:rsidR="0094233F">
        <w:rPr>
          <w:rFonts w:ascii="Arial" w:hAnsi="Arial" w:cs="Arial"/>
          <w:sz w:val="20"/>
          <w:szCs w:val="20"/>
          <w:lang w:val="es-MX"/>
        </w:rPr>
        <w:t xml:space="preserve"> </w:t>
      </w:r>
      <w:r w:rsidR="00C405A0">
        <w:rPr>
          <w:rFonts w:ascii="Arial" w:hAnsi="Arial" w:cs="Arial"/>
          <w:sz w:val="20"/>
          <w:szCs w:val="20"/>
          <w:lang w:val="es-MX"/>
        </w:rPr>
        <w:t>noviembre</w:t>
      </w:r>
      <w:r w:rsidR="0094233F">
        <w:rPr>
          <w:rFonts w:ascii="Arial" w:hAnsi="Arial" w:cs="Arial"/>
          <w:sz w:val="20"/>
          <w:szCs w:val="20"/>
          <w:lang w:val="es-MX"/>
        </w:rPr>
        <w:t xml:space="preserve"> 202</w:t>
      </w:r>
      <w:r w:rsidR="00C405A0">
        <w:rPr>
          <w:rFonts w:ascii="Arial" w:hAnsi="Arial" w:cs="Arial"/>
          <w:sz w:val="20"/>
          <w:szCs w:val="20"/>
          <w:lang w:val="es-MX"/>
        </w:rPr>
        <w:t>4</w:t>
      </w:r>
      <w:r w:rsidR="0088223C" w:rsidRPr="00A90190">
        <w:rPr>
          <w:rFonts w:ascii="Arial" w:hAnsi="Arial" w:cs="Arial"/>
          <w:sz w:val="20"/>
          <w:szCs w:val="20"/>
          <w:lang w:val="es-MX"/>
        </w:rPr>
        <w:t>.</w:t>
      </w:r>
    </w:p>
    <w:p w14:paraId="265048D1" w14:textId="74416238" w:rsidR="00C64512" w:rsidRDefault="00C64512" w:rsidP="00ED01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14:paraId="0B61F3D6" w14:textId="3EFD9D7F" w:rsidR="00C64512" w:rsidRPr="00C64512" w:rsidRDefault="00C64512" w:rsidP="00ED01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14:paraId="06062B42" w14:textId="77777777" w:rsidR="00ED01A7" w:rsidRPr="00A90190" w:rsidRDefault="00ED01A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35B63B66" w14:textId="5C03EE03" w:rsidR="00351BB1" w:rsidRPr="00510ECD" w:rsidRDefault="008C31B0" w:rsidP="00351BB1">
      <w:pPr>
        <w:spacing w:after="0" w:line="100" w:lineRule="atLeast"/>
        <w:rPr>
          <w:rFonts w:ascii="Arial" w:hAnsi="Arial" w:cs="Arial"/>
          <w:bCs/>
          <w:caps/>
          <w:sz w:val="20"/>
          <w:szCs w:val="20"/>
          <w:lang w:val="es-MX"/>
        </w:rPr>
      </w:pPr>
      <w:r w:rsidRPr="00510ECD">
        <w:rPr>
          <w:rFonts w:ascii="Arial" w:hAnsi="Arial" w:cs="Arial"/>
          <w:b/>
          <w:bCs/>
          <w:caps/>
          <w:sz w:val="20"/>
          <w:szCs w:val="20"/>
          <w:lang w:val="es-MX"/>
        </w:rPr>
        <w:t>Día 1</w:t>
      </w:r>
      <w:r w:rsidR="00C64512" w:rsidRPr="00510ECD">
        <w:rPr>
          <w:rFonts w:ascii="Arial" w:hAnsi="Arial" w:cs="Arial"/>
          <w:b/>
          <w:bCs/>
          <w:caps/>
          <w:sz w:val="20"/>
          <w:szCs w:val="20"/>
          <w:lang w:val="es-MX"/>
        </w:rPr>
        <w:t>.</w:t>
      </w:r>
      <w:r w:rsidRPr="00510ECD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</w:t>
      </w:r>
      <w:r w:rsidR="00C64512" w:rsidRPr="00510ECD">
        <w:rPr>
          <w:rFonts w:ascii="Arial" w:hAnsi="Arial" w:cs="Arial"/>
          <w:b/>
          <w:bCs/>
          <w:caps/>
          <w:sz w:val="20"/>
          <w:szCs w:val="20"/>
          <w:lang w:val="es-MX"/>
        </w:rPr>
        <w:t>(</w:t>
      </w:r>
      <w:r w:rsidR="00C10D78" w:rsidRPr="00510ECD">
        <w:rPr>
          <w:rFonts w:ascii="Arial" w:hAnsi="Arial" w:cs="Arial"/>
          <w:b/>
          <w:bCs/>
          <w:caps/>
          <w:sz w:val="20"/>
          <w:szCs w:val="20"/>
          <w:lang w:val="es-MX"/>
        </w:rPr>
        <w:t>lunes</w:t>
      </w:r>
      <w:r w:rsidR="00C64512" w:rsidRPr="00510ECD">
        <w:rPr>
          <w:rFonts w:ascii="Arial" w:hAnsi="Arial" w:cs="Arial"/>
          <w:b/>
          <w:bCs/>
          <w:caps/>
          <w:sz w:val="20"/>
          <w:szCs w:val="20"/>
          <w:lang w:val="es-MX"/>
        </w:rPr>
        <w:t>)</w:t>
      </w:r>
      <w:r w:rsidR="00351BB1" w:rsidRPr="00510ECD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</w:t>
      </w:r>
      <w:r w:rsidR="0094233F" w:rsidRPr="00510ECD">
        <w:rPr>
          <w:rFonts w:ascii="Arial" w:hAnsi="Arial" w:cs="Arial"/>
          <w:b/>
          <w:bCs/>
          <w:caps/>
          <w:sz w:val="20"/>
          <w:szCs w:val="20"/>
          <w:lang w:val="es-MX"/>
        </w:rPr>
        <w:t>Estambul</w:t>
      </w:r>
      <w:r w:rsidR="00351BB1" w:rsidRPr="00510ECD">
        <w:rPr>
          <w:rFonts w:ascii="Arial" w:hAnsi="Arial" w:cs="Arial"/>
          <w:bCs/>
          <w:caps/>
          <w:sz w:val="20"/>
          <w:szCs w:val="20"/>
          <w:lang w:val="es-MX"/>
        </w:rPr>
        <w:t>.</w:t>
      </w:r>
    </w:p>
    <w:p w14:paraId="518C8C61" w14:textId="77777777" w:rsidR="007C011B" w:rsidRPr="007C011B" w:rsidRDefault="007C011B" w:rsidP="007C011B">
      <w:pPr>
        <w:spacing w:after="0" w:line="100" w:lineRule="atLeast"/>
        <w:rPr>
          <w:rFonts w:ascii="Arial" w:eastAsia="BradleyHandITC" w:hAnsi="Arial" w:cs="Arial"/>
          <w:sz w:val="20"/>
          <w:szCs w:val="20"/>
          <w:lang w:val="es-MX"/>
        </w:rPr>
      </w:pPr>
      <w:r w:rsidRPr="007C011B">
        <w:rPr>
          <w:rFonts w:ascii="Arial" w:eastAsia="BradleyHandITC" w:hAnsi="Arial" w:cs="Arial"/>
          <w:sz w:val="20"/>
          <w:szCs w:val="20"/>
          <w:lang w:val="es-MX"/>
        </w:rPr>
        <w:t xml:space="preserve">Llegada a Estambul. Traslado al hotel. </w:t>
      </w:r>
      <w:r w:rsidRPr="007C011B">
        <w:rPr>
          <w:rFonts w:ascii="Arial" w:eastAsia="BradleyHandITC" w:hAnsi="Arial" w:cs="Arial"/>
          <w:b/>
          <w:bCs/>
          <w:sz w:val="20"/>
          <w:szCs w:val="20"/>
          <w:lang w:val="es-MX"/>
        </w:rPr>
        <w:t>Alojamiento.</w:t>
      </w:r>
    </w:p>
    <w:p w14:paraId="5ACC3EBC" w14:textId="79943D8D" w:rsidR="00351BB1" w:rsidRPr="00C405A0" w:rsidRDefault="00C405A0" w:rsidP="00C405A0">
      <w:pPr>
        <w:spacing w:after="0" w:line="100" w:lineRule="atLeast"/>
        <w:jc w:val="both"/>
        <w:rPr>
          <w:rFonts w:ascii="Arial" w:eastAsia="BradleyHandITC" w:hAnsi="Arial" w:cs="Arial"/>
          <w:b/>
          <w:bCs/>
          <w:i/>
          <w:iCs/>
          <w:color w:val="1F497D" w:themeColor="text2"/>
          <w:sz w:val="20"/>
          <w:szCs w:val="20"/>
          <w:lang w:val="es-MX"/>
        </w:rPr>
      </w:pPr>
      <w:r w:rsidRPr="00C405A0">
        <w:rPr>
          <w:rFonts w:ascii="Arial" w:eastAsia="BradleyHandITC" w:hAnsi="Arial" w:cs="Arial"/>
          <w:b/>
          <w:bCs/>
          <w:i/>
          <w:iCs/>
          <w:color w:val="1F497D" w:themeColor="text2"/>
          <w:sz w:val="18"/>
          <w:szCs w:val="18"/>
          <w:lang w:val="es-MX"/>
        </w:rPr>
        <w:t xml:space="preserve">Nota: En las llegadas al aeropuerto de Estambul (IST) el encuentro con el asistente será fuera de la terminal, en la salida de la puerta </w:t>
      </w:r>
      <w:proofErr w:type="spellStart"/>
      <w:r w:rsidRPr="00C405A0">
        <w:rPr>
          <w:rFonts w:ascii="Arial" w:eastAsia="BradleyHandITC" w:hAnsi="Arial" w:cs="Arial"/>
          <w:b/>
          <w:bCs/>
          <w:i/>
          <w:iCs/>
          <w:color w:val="1F497D" w:themeColor="text2"/>
          <w:sz w:val="18"/>
          <w:szCs w:val="18"/>
          <w:lang w:val="es-MX"/>
        </w:rPr>
        <w:t>nº</w:t>
      </w:r>
      <w:proofErr w:type="spellEnd"/>
      <w:r w:rsidRPr="00C405A0">
        <w:rPr>
          <w:rFonts w:ascii="Arial" w:eastAsia="BradleyHandITC" w:hAnsi="Arial" w:cs="Arial"/>
          <w:b/>
          <w:bCs/>
          <w:i/>
          <w:iCs/>
          <w:color w:val="1F497D" w:themeColor="text2"/>
          <w:sz w:val="18"/>
          <w:szCs w:val="18"/>
          <w:lang w:val="es-MX"/>
        </w:rPr>
        <w:t xml:space="preserve"> 8 (a reconfirmar en el momento de la reserva).  Si el aeropuerto es el de </w:t>
      </w:r>
      <w:proofErr w:type="spellStart"/>
      <w:r w:rsidRPr="00C405A0">
        <w:rPr>
          <w:rFonts w:ascii="Arial" w:eastAsia="BradleyHandITC" w:hAnsi="Arial" w:cs="Arial"/>
          <w:b/>
          <w:bCs/>
          <w:i/>
          <w:iCs/>
          <w:color w:val="1F497D" w:themeColor="text2"/>
          <w:sz w:val="18"/>
          <w:szCs w:val="18"/>
          <w:lang w:val="es-MX"/>
        </w:rPr>
        <w:t>Sabiha</w:t>
      </w:r>
      <w:proofErr w:type="spellEnd"/>
      <w:r w:rsidRPr="00C405A0">
        <w:rPr>
          <w:rFonts w:ascii="Arial" w:eastAsia="BradleyHandITC" w:hAnsi="Arial" w:cs="Arial"/>
          <w:b/>
          <w:bCs/>
          <w:i/>
          <w:iCs/>
          <w:color w:val="1F497D" w:themeColor="text2"/>
          <w:sz w:val="18"/>
          <w:szCs w:val="18"/>
          <w:lang w:val="es-MX"/>
        </w:rPr>
        <w:t xml:space="preserve"> (SAW) encontrarán al asistente fuera de la terminal, en la columna </w:t>
      </w:r>
      <w:proofErr w:type="spellStart"/>
      <w:r w:rsidRPr="00C405A0">
        <w:rPr>
          <w:rFonts w:ascii="Arial" w:eastAsia="BradleyHandITC" w:hAnsi="Arial" w:cs="Arial"/>
          <w:b/>
          <w:bCs/>
          <w:i/>
          <w:iCs/>
          <w:color w:val="1F497D" w:themeColor="text2"/>
          <w:sz w:val="18"/>
          <w:szCs w:val="18"/>
          <w:lang w:val="es-MX"/>
        </w:rPr>
        <w:t>nº</w:t>
      </w:r>
      <w:proofErr w:type="spellEnd"/>
      <w:r w:rsidRPr="00C405A0">
        <w:rPr>
          <w:rFonts w:ascii="Arial" w:eastAsia="BradleyHandITC" w:hAnsi="Arial" w:cs="Arial"/>
          <w:b/>
          <w:bCs/>
          <w:i/>
          <w:iCs/>
          <w:color w:val="1F497D" w:themeColor="text2"/>
          <w:sz w:val="18"/>
          <w:szCs w:val="18"/>
          <w:lang w:val="es-MX"/>
        </w:rPr>
        <w:t xml:space="preserve"> 13</w:t>
      </w:r>
      <w:r w:rsidR="007C011B" w:rsidRPr="00C405A0">
        <w:rPr>
          <w:rFonts w:ascii="Arial" w:eastAsia="BradleyHandITC" w:hAnsi="Arial" w:cs="Arial"/>
          <w:b/>
          <w:bCs/>
          <w:i/>
          <w:iCs/>
          <w:color w:val="1F497D" w:themeColor="text2"/>
          <w:sz w:val="20"/>
          <w:szCs w:val="20"/>
          <w:lang w:val="es-MX"/>
        </w:rPr>
        <w:t>.</w:t>
      </w:r>
    </w:p>
    <w:p w14:paraId="2A290BE2" w14:textId="77777777" w:rsidR="007C011B" w:rsidRDefault="007C011B" w:rsidP="007C011B">
      <w:pPr>
        <w:spacing w:after="0" w:line="100" w:lineRule="atLeast"/>
        <w:rPr>
          <w:rFonts w:ascii="Arial" w:hAnsi="Arial" w:cs="Arial"/>
          <w:i/>
          <w:iCs/>
          <w:color w:val="000000"/>
          <w:sz w:val="20"/>
          <w:szCs w:val="20"/>
          <w:lang w:val="es-MX"/>
        </w:rPr>
      </w:pPr>
    </w:p>
    <w:p w14:paraId="3807E12A" w14:textId="3B61C98D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Día 2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.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 xml:space="preserve">  Estambul</w:t>
      </w:r>
    </w:p>
    <w:p w14:paraId="2155D5E3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Desayuno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Visita de día completo de la ciudad con basílica de Santa Sofía, culminación del arte bizantino y el Palacio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Topkapi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, residencia de los sultanes otomanos durante cuatro siglos. Almuerzo. Posteriormente visita de la Mezquita Azul y el Hipódromo, finalizar con la visita al Gran bazar. Regreso al hotel y </w:t>
      </w: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alojamiento.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                    </w:t>
      </w:r>
    </w:p>
    <w:p w14:paraId="74FB1FD5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61011B53" w14:textId="68CF62BB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Día 3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.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 xml:space="preserve"> Estambul</w:t>
      </w:r>
    </w:p>
    <w:p w14:paraId="02821D31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Desayuno.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Visita panorámica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al famoso y artístico barrio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Balat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, conocido por sus casas de colores. A continuación, realizaremos un paseo en barco por el Bósforo que separa la ciudad de Estambul en dos continentes, y al terminar, realizaremos una visita al bazar de las especias, constituido por los otomanos hace 5 siglos y usado desde entonces. Después, visita a la mezquita del sultán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Süleyman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el magnífico, situada encima de la colina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Eminonu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</w:t>
      </w: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Almuerzo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y luego pasaremos el puente del Bósforo para visitar el palacio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Beylerbey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, un palacio de la época otomana y que sigue estando con toda su decoración conservada. Para terminar, subiremos a la colina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Çamlica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, que es la más alta de Estambul. Vuelta al hotel y </w:t>
      </w: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Alojamiento       </w:t>
      </w:r>
    </w:p>
    <w:p w14:paraId="54A692B4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1556DC30" w14:textId="3406A26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Día 4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.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 xml:space="preserve"> Estambul – Ankara </w:t>
      </w:r>
    </w:p>
    <w:p w14:paraId="4049CAEB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Desayuno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A la hora indicada, traslado a la estación de tren de Alta Velocidad para tomar tren con destino a Ankara. Durante el viaje podremos observar el Lago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Sapanca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, las montañas de Bolu y la ciudad de Eskişehir, una ciudad de carácter universitario. Llegada a Ankara y traslado al hotel. </w:t>
      </w: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Cena y alojamiento en el hotel.</w:t>
      </w:r>
    </w:p>
    <w:p w14:paraId="69FA7D06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u w:val="single"/>
          <w:lang w:val="es-MX"/>
        </w:rPr>
      </w:pPr>
      <w:r w:rsidRPr="00C405A0">
        <w:rPr>
          <w:rFonts w:ascii="Arial" w:hAnsi="Arial" w:cs="Arial"/>
          <w:b/>
          <w:bCs/>
          <w:color w:val="000000"/>
          <w:sz w:val="20"/>
          <w:szCs w:val="20"/>
          <w:u w:val="single"/>
          <w:lang w:val="es-MX"/>
        </w:rPr>
        <w:t>Nota:</w:t>
      </w:r>
      <w:r w:rsidRPr="00C405A0">
        <w:rPr>
          <w:rFonts w:ascii="Arial" w:hAnsi="Arial" w:cs="Arial"/>
          <w:color w:val="000000"/>
          <w:sz w:val="20"/>
          <w:szCs w:val="20"/>
          <w:u w:val="single"/>
          <w:lang w:val="es-MX"/>
        </w:rPr>
        <w:t xml:space="preserve"> en caso de reserva de último momento y no encontrar disponibilidad en el mismo hotel del grupo, se ofrecerá a los clientes otro tren en horario diferente o un vuelo a Ankara.</w:t>
      </w:r>
    </w:p>
    <w:p w14:paraId="499B3F59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63DA0FF3" w14:textId="3FBEF232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Día 5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.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 xml:space="preserve"> Ankara – Capadocia </w:t>
      </w:r>
    </w:p>
    <w:p w14:paraId="3FA2B638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Desayuno.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Visita de la capital de Turquía, incluyendo el Mausoleo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Ataturk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, la ciudadela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Ankaray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el barrio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Hamamönü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Continuación hacia la Capadocia. En el camino, pasaremos por el Lago Salado, el segundo más grande de Turquía. Llegada al hotel de Capadocia</w:t>
      </w: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. Cena y Alojamiento.</w:t>
      </w:r>
    </w:p>
    <w:p w14:paraId="60354D1F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77DC82BD" w14:textId="6475BD5C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Día 6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.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 xml:space="preserve"> Capadocia</w:t>
      </w:r>
    </w:p>
    <w:p w14:paraId="61907CC0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Desayuno en el hotel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Opcionalmente recomendamos disfrutar de un espectacular paseo en globo aerostático al amanecer. Salida para visitar esta fantástica región con su fascinante y original paisaje, formado hace 3 millones de años por lava. Visita de los monasterios y capillas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Göreme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, excavados en las rocas y decorados con frescos. Haremos una parada en un taller de alfombras y kilims. También pasaremos por el valle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Güvercinlik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y admiraremos una maravillosa vista panorámica del castillo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Uchisar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Al final haremos una parada en un establecimiento donde elaboran y venden productos artesanos de decoración, piedras típicas y joyas de Capadocia. </w:t>
      </w:r>
      <w:r w:rsidRPr="00C405A0">
        <w:rPr>
          <w:rFonts w:ascii="Arial" w:hAnsi="Arial" w:cs="Arial"/>
          <w:color w:val="FF0000"/>
          <w:sz w:val="20"/>
          <w:szCs w:val="20"/>
          <w:lang w:val="es-MX"/>
        </w:rPr>
        <w:t>Por la noche es posible asistir opcionalmente a un espectáculo de danzas folclóricas turcas</w:t>
      </w: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. Cena y alojamiento</w:t>
      </w:r>
    </w:p>
    <w:p w14:paraId="7F0EC7C2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751260E6" w14:textId="0FF722CB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Día 7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.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 xml:space="preserve"> Capadocia –Pamukkale</w:t>
      </w:r>
    </w:p>
    <w:p w14:paraId="5D1C4878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Desayuno.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Salida temprana hacia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Pamukkale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En ruta visita de una posada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Selyucida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en la legendaria Ruta de la Seda, que servía como lugar de parada para las caravanas de comercio, peregrinaje o militares. Seguiremos hacia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Pamukkale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, donde dispondremos de tiempo libre para conocerlo mejor. </w:t>
      </w: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Cena y alojamiento.</w:t>
      </w:r>
    </w:p>
    <w:p w14:paraId="2115199C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4018D658" w14:textId="77777777" w:rsid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21504616" w14:textId="77777777" w:rsid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41842C5F" w14:textId="13E3B2D5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Día 8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.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 xml:space="preserve"> Pamukkale – Éfeso – Esmirna (o Kusadasi)</w:t>
      </w:r>
    </w:p>
    <w:p w14:paraId="06A702EB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Desayuno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Salida hacia Éfeso y visita de sus ruinas, la ciudad dedicada a Artemisa, el Odeón, el Templo de Adriano, la Casa del Amor, la Biblioteca de Celso, el Ágora, la Calle del Mármol y el Teatro. Visita de la casa de la Virgen María. Haremos una parada en un centro de producción de cuero. Vuelta Continuación al hotel. </w:t>
      </w: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Cena y Alojamiento.</w:t>
      </w:r>
    </w:p>
    <w:p w14:paraId="5027B302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1E0B3210" w14:textId="3BD0C5EA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Día 9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.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 xml:space="preserve"> Esmirna (O Kusadasi) - Patmos</w:t>
      </w:r>
    </w:p>
    <w:p w14:paraId="2E8C5D97" w14:textId="5BA680A6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Desayuno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Traslado al puerto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Kusadasi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y </w:t>
      </w: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embarque en el crucero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Salida sobre las 13:00h. Llegada a Patmos sobre las 16:30h donde podrá tomar la </w:t>
      </w:r>
      <w:r w:rsidRPr="00C405A0">
        <w:rPr>
          <w:rFonts w:ascii="Arial" w:hAnsi="Arial" w:cs="Arial"/>
          <w:color w:val="FF0000"/>
          <w:sz w:val="20"/>
          <w:szCs w:val="20"/>
          <w:lang w:val="es-MX"/>
        </w:rPr>
        <w:t xml:space="preserve">excursión </w:t>
      </w:r>
      <w:r>
        <w:rPr>
          <w:rFonts w:ascii="Arial" w:hAnsi="Arial" w:cs="Arial"/>
          <w:color w:val="FF0000"/>
          <w:sz w:val="20"/>
          <w:szCs w:val="20"/>
          <w:lang w:val="es-MX"/>
        </w:rPr>
        <w:t>opcional</w:t>
      </w:r>
      <w:r w:rsidRPr="00C405A0">
        <w:rPr>
          <w:rFonts w:ascii="Arial" w:hAnsi="Arial" w:cs="Arial"/>
          <w:color w:val="FF0000"/>
          <w:sz w:val="20"/>
          <w:szCs w:val="20"/>
          <w:lang w:val="es-MX"/>
        </w:rPr>
        <w:t xml:space="preserve"> para visitar el Monasterio de San Juan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Navegación a las 21:30h con destino Rodas </w:t>
      </w:r>
      <w:r w:rsidRPr="00C405A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Pensión completa y noche a bordo. </w:t>
      </w:r>
    </w:p>
    <w:p w14:paraId="59EF3229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48643399" w14:textId="29E9B9CF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Día 10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.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 xml:space="preserve">  Rodas</w:t>
      </w:r>
    </w:p>
    <w:p w14:paraId="471C5337" w14:textId="61FE48A5" w:rsidR="00C405A0" w:rsidRPr="00991346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991346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Pensión completa a bordo.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Llegada a Rodas sobre las 07:00h. </w:t>
      </w:r>
      <w:r w:rsidRPr="00991346">
        <w:rPr>
          <w:rFonts w:ascii="Arial" w:hAnsi="Arial" w:cs="Arial"/>
          <w:color w:val="FF0000"/>
          <w:sz w:val="20"/>
          <w:szCs w:val="20"/>
          <w:lang w:val="es-MX"/>
        </w:rPr>
        <w:t xml:space="preserve">Excursión </w:t>
      </w:r>
      <w:r w:rsidR="00991346" w:rsidRPr="00991346">
        <w:rPr>
          <w:rFonts w:ascii="Arial" w:hAnsi="Arial" w:cs="Arial"/>
          <w:color w:val="FF0000"/>
          <w:sz w:val="20"/>
          <w:szCs w:val="20"/>
          <w:lang w:val="es-MX"/>
        </w:rPr>
        <w:t>opcional</w:t>
      </w:r>
      <w:r w:rsidRPr="00991346">
        <w:rPr>
          <w:rFonts w:ascii="Arial" w:hAnsi="Arial" w:cs="Arial"/>
          <w:color w:val="FF0000"/>
          <w:sz w:val="20"/>
          <w:szCs w:val="20"/>
          <w:lang w:val="es-MX"/>
        </w:rPr>
        <w:t xml:space="preserve"> de Rodas y la Acrópolis de la ciudad de Lindos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Vuelta al barco y a las 18.00h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navegacion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hacia Creta. </w:t>
      </w:r>
      <w:r w:rsidRPr="00991346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Noche a bordo. </w:t>
      </w:r>
    </w:p>
    <w:p w14:paraId="24B14EA2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5D1730AF" w14:textId="3FDEA4ED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Día 11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.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 xml:space="preserve"> Heraklion (Creta) - Santorini</w:t>
      </w:r>
    </w:p>
    <w:p w14:paraId="5DB3A07C" w14:textId="6D2ECFEF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991346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Pensión completa a bordo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Llegada a Heraklion sobre las 07:00h y </w:t>
      </w:r>
      <w:r w:rsidRPr="00991346">
        <w:rPr>
          <w:rFonts w:ascii="Arial" w:hAnsi="Arial" w:cs="Arial"/>
          <w:color w:val="FF0000"/>
          <w:sz w:val="20"/>
          <w:szCs w:val="20"/>
          <w:lang w:val="es-MX"/>
        </w:rPr>
        <w:t xml:space="preserve">excursión </w:t>
      </w:r>
      <w:r w:rsidR="00991346" w:rsidRPr="00991346">
        <w:rPr>
          <w:rFonts w:ascii="Arial" w:hAnsi="Arial" w:cs="Arial"/>
          <w:color w:val="FF0000"/>
          <w:sz w:val="20"/>
          <w:szCs w:val="20"/>
          <w:lang w:val="es-MX"/>
        </w:rPr>
        <w:t>opcional</w:t>
      </w:r>
      <w:r w:rsidRPr="00991346">
        <w:rPr>
          <w:rFonts w:ascii="Arial" w:hAnsi="Arial" w:cs="Arial"/>
          <w:color w:val="FF0000"/>
          <w:sz w:val="20"/>
          <w:szCs w:val="20"/>
          <w:lang w:val="es-MX"/>
        </w:rPr>
        <w:t xml:space="preserve"> al Palacio de </w:t>
      </w:r>
      <w:proofErr w:type="spellStart"/>
      <w:r w:rsidRPr="00991346">
        <w:rPr>
          <w:rFonts w:ascii="Arial" w:hAnsi="Arial" w:cs="Arial"/>
          <w:color w:val="FF0000"/>
          <w:sz w:val="20"/>
          <w:szCs w:val="20"/>
          <w:lang w:val="es-MX"/>
        </w:rPr>
        <w:t>Cnossos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, centro de la civilización minoica. A las 12:00h salida hacia Santorini donde llegaremos sobre las 16:30h. Excursión INCLUIDA al pintoresco pueblo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Oia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A las 21:30h navegación hacia Atenas. </w:t>
      </w:r>
      <w:r w:rsidRPr="00991346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Noche a bordo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4F209900" w14:textId="77777777" w:rsidR="00C405A0" w:rsidRPr="00991346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u w:val="single"/>
          <w:lang w:val="es-MX"/>
        </w:rPr>
      </w:pPr>
      <w:r w:rsidRPr="00991346">
        <w:rPr>
          <w:rFonts w:ascii="Arial" w:hAnsi="Arial" w:cs="Arial"/>
          <w:color w:val="000000"/>
          <w:sz w:val="20"/>
          <w:szCs w:val="20"/>
          <w:u w:val="single"/>
          <w:lang w:val="es-MX"/>
        </w:rPr>
        <w:t xml:space="preserve">Nota: En las salidas 18/Mar + 21/Oct-18/Nov no se hace parada en Heraklion y se llegará a Santorini a las 07:00 </w:t>
      </w:r>
      <w:proofErr w:type="spellStart"/>
      <w:r w:rsidRPr="00991346">
        <w:rPr>
          <w:rFonts w:ascii="Arial" w:hAnsi="Arial" w:cs="Arial"/>
          <w:color w:val="000000"/>
          <w:sz w:val="20"/>
          <w:szCs w:val="20"/>
          <w:u w:val="single"/>
          <w:lang w:val="es-MX"/>
        </w:rPr>
        <w:t>hrs</w:t>
      </w:r>
      <w:proofErr w:type="spellEnd"/>
      <w:r w:rsidRPr="00991346">
        <w:rPr>
          <w:rFonts w:ascii="Arial" w:hAnsi="Arial" w:cs="Arial"/>
          <w:color w:val="000000"/>
          <w:sz w:val="20"/>
          <w:szCs w:val="20"/>
          <w:u w:val="single"/>
          <w:lang w:val="es-MX"/>
        </w:rPr>
        <w:t xml:space="preserve"> con salida 20:00 </w:t>
      </w:r>
      <w:proofErr w:type="spellStart"/>
      <w:r w:rsidRPr="00991346">
        <w:rPr>
          <w:rFonts w:ascii="Arial" w:hAnsi="Arial" w:cs="Arial"/>
          <w:color w:val="000000"/>
          <w:sz w:val="20"/>
          <w:szCs w:val="20"/>
          <w:u w:val="single"/>
          <w:lang w:val="es-MX"/>
        </w:rPr>
        <w:t>hrs</w:t>
      </w:r>
      <w:proofErr w:type="spellEnd"/>
      <w:r w:rsidRPr="00991346">
        <w:rPr>
          <w:rFonts w:ascii="Arial" w:hAnsi="Arial" w:cs="Arial"/>
          <w:color w:val="000000"/>
          <w:sz w:val="20"/>
          <w:szCs w:val="20"/>
          <w:u w:val="single"/>
          <w:lang w:val="es-MX"/>
        </w:rPr>
        <w:t xml:space="preserve"> hacia Atenas.</w:t>
      </w:r>
    </w:p>
    <w:p w14:paraId="309A7AAE" w14:textId="77777777" w:rsidR="00C405A0" w:rsidRPr="00991346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u w:val="single"/>
          <w:lang w:val="es-MX"/>
        </w:rPr>
      </w:pPr>
    </w:p>
    <w:p w14:paraId="31612B58" w14:textId="214B1410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Día 12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.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 xml:space="preserve"> Santorini - Atenas</w:t>
      </w:r>
    </w:p>
    <w:p w14:paraId="77C8A967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991346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Desayuno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Llegada sobre las 06:00h al Puerto de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Lavrio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, traslado al hotel. Tener en cuenta que las habitaciones son dadas después de las 13:00. Día libre a disposición de los clientes. Se puede aprovechar para descubrir rincones pintorescos de la ciudad, hacer compras, disfrutar de la gastronomía local, o contratar de forma opcional una actividad, como un paseo guiado por la ciudad histórica de Atenas. </w:t>
      </w:r>
      <w:r w:rsidRPr="00991346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Alojamiento.</w:t>
      </w:r>
    </w:p>
    <w:p w14:paraId="6817DDD6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76A639AC" w14:textId="26D901B1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Día 13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.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 xml:space="preserve"> Atenas</w:t>
      </w:r>
    </w:p>
    <w:p w14:paraId="61FF8101" w14:textId="77777777" w:rsidR="00C405A0" w:rsidRPr="00991346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991346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Desayuno.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991346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Visita panorámica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de la ciudad donde veremos el Parlamento, la Universidad, la Biblioteca Nacional, el Palacio Ilion, el Templo de Zeus, la Puerta de Adriano, el Estadio </w:t>
      </w:r>
      <w:proofErr w:type="spellStart"/>
      <w:r w:rsidRPr="00C405A0">
        <w:rPr>
          <w:rFonts w:ascii="Arial" w:hAnsi="Arial" w:cs="Arial"/>
          <w:color w:val="000000"/>
          <w:sz w:val="20"/>
          <w:szCs w:val="20"/>
          <w:lang w:val="es-MX"/>
        </w:rPr>
        <w:t>Panatinaikós</w:t>
      </w:r>
      <w:proofErr w:type="spellEnd"/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 y otros muchos típicos monumentos. Al finalizar, visita de la Acrópolis de Atenas. Tarde libre. </w:t>
      </w:r>
      <w:r w:rsidRPr="00991346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Alojamiento.</w:t>
      </w:r>
    </w:p>
    <w:p w14:paraId="2204F794" w14:textId="77777777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339AB80A" w14:textId="76700F98" w:rsidR="00C405A0" w:rsidRPr="00C405A0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</w:pP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Día 14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>.</w:t>
      </w:r>
      <w:r w:rsidRPr="00C405A0">
        <w:rPr>
          <w:rFonts w:ascii="Arial" w:hAnsi="Arial" w:cs="Arial"/>
          <w:b/>
          <w:bCs/>
          <w:caps/>
          <w:color w:val="000000"/>
          <w:sz w:val="20"/>
          <w:szCs w:val="20"/>
          <w:lang w:val="es-MX"/>
        </w:rPr>
        <w:t xml:space="preserve"> Atenas – Ciudad de origen</w:t>
      </w:r>
    </w:p>
    <w:p w14:paraId="6415B5C3" w14:textId="51933837" w:rsidR="00C405A0" w:rsidRPr="00991346" w:rsidRDefault="00C405A0" w:rsidP="00C405A0">
      <w:pPr>
        <w:spacing w:after="0"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991346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Desayuno</w:t>
      </w:r>
      <w:r w:rsidRPr="00C405A0">
        <w:rPr>
          <w:rFonts w:ascii="Arial" w:hAnsi="Arial" w:cs="Arial"/>
          <w:color w:val="000000"/>
          <w:sz w:val="20"/>
          <w:szCs w:val="20"/>
          <w:lang w:val="es-MX"/>
        </w:rPr>
        <w:t xml:space="preserve">. Traslado al aeropuerto. </w:t>
      </w:r>
      <w:r w:rsidRPr="00991346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Fin de nuestros servicios.</w:t>
      </w:r>
    </w:p>
    <w:p w14:paraId="57F77BAB" w14:textId="77777777" w:rsidR="00DA1420" w:rsidRPr="00991346" w:rsidRDefault="00DA1420" w:rsidP="00DA1420">
      <w:pPr>
        <w:spacing w:after="0" w:line="100" w:lineRule="atLeast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</w:pPr>
    </w:p>
    <w:p w14:paraId="058C913D" w14:textId="317181D8" w:rsidR="000C0908" w:rsidRDefault="00616F3A" w:rsidP="00841B82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67154">
        <w:rPr>
          <w:rFonts w:ascii="Arial" w:hAnsi="Arial" w:cs="Arial"/>
          <w:b/>
          <w:bCs/>
          <w:color w:val="FF0000"/>
          <w:sz w:val="18"/>
          <w:szCs w:val="18"/>
          <w:lang w:val="es-MX"/>
        </w:rPr>
        <w:t xml:space="preserve">PASAJEROS DE NACIONALIDAD MEXICANA REQUIEREN VISA PARA VISITAR </w:t>
      </w:r>
      <w:r>
        <w:rPr>
          <w:rFonts w:ascii="Arial" w:hAnsi="Arial" w:cs="Arial"/>
          <w:b/>
          <w:bCs/>
          <w:color w:val="FF0000"/>
          <w:sz w:val="18"/>
          <w:szCs w:val="18"/>
          <w:lang w:val="es-MX"/>
        </w:rPr>
        <w:t>T</w:t>
      </w:r>
      <w:r>
        <w:rPr>
          <w:rFonts w:ascii="Arial" w:hAnsi="Arial" w:cs="Arial"/>
          <w:b/>
          <w:bCs/>
          <w:color w:val="FF0000"/>
          <w:sz w:val="18"/>
          <w:szCs w:val="18"/>
          <w:lang w:val="es-MX"/>
        </w:rPr>
        <w:t>URQUIA</w:t>
      </w:r>
      <w:r w:rsidRPr="00367154">
        <w:rPr>
          <w:rFonts w:ascii="Arial" w:hAnsi="Arial" w:cs="Arial"/>
          <w:b/>
          <w:bCs/>
          <w:color w:val="FF0000"/>
          <w:sz w:val="18"/>
          <w:szCs w:val="18"/>
          <w:lang w:val="es-MX"/>
        </w:rPr>
        <w:t xml:space="preserve">. </w:t>
      </w:r>
      <w:r w:rsidRPr="00736FDE">
        <w:rPr>
          <w:rFonts w:ascii="Arial" w:hAnsi="Arial" w:cs="Arial"/>
          <w:b/>
          <w:bCs/>
          <w:color w:val="FF0000"/>
          <w:sz w:val="18"/>
          <w:szCs w:val="18"/>
          <w:lang w:val="es-MX"/>
        </w:rPr>
        <w:t>OTRAS NACIONALIDADES FAVOR DE CONSULTAR CON EL CONSULADO CORRESPONDIENTE</w:t>
      </w:r>
      <w:r w:rsidR="0028152F" w:rsidRPr="00A90190">
        <w:rPr>
          <w:rFonts w:ascii="Arial" w:hAnsi="Arial" w:cs="Arial"/>
          <w:b/>
          <w:i/>
          <w:iCs/>
          <w:color w:val="000000"/>
          <w:sz w:val="20"/>
          <w:szCs w:val="20"/>
          <w:lang w:val="es-MX"/>
        </w:rPr>
        <w:t>.</w:t>
      </w:r>
    </w:p>
    <w:p w14:paraId="2135EA3C" w14:textId="6C95BA4E" w:rsidR="00351BB1" w:rsidRPr="00A90190" w:rsidRDefault="008C31B0" w:rsidP="00ED01A7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0190">
        <w:rPr>
          <w:rFonts w:ascii="Arial" w:hAnsi="Arial" w:cs="Arial"/>
          <w:b/>
          <w:sz w:val="20"/>
          <w:szCs w:val="20"/>
          <w:lang w:val="es-MX"/>
        </w:rPr>
        <w:t>INCLUYE:</w:t>
      </w:r>
    </w:p>
    <w:p w14:paraId="7F0E77BA" w14:textId="26E95407" w:rsidR="00841B82" w:rsidRPr="00CB5409" w:rsidRDefault="00841B82" w:rsidP="00CB540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B5409">
        <w:rPr>
          <w:rFonts w:ascii="Arial" w:hAnsi="Arial" w:cs="Arial"/>
          <w:sz w:val="20"/>
          <w:szCs w:val="20"/>
          <w:lang w:val="es-MX"/>
        </w:rPr>
        <w:t>Todos los traslados indicados</w:t>
      </w:r>
      <w:r w:rsidR="00CB5409">
        <w:rPr>
          <w:rFonts w:ascii="Arial" w:hAnsi="Arial" w:cs="Arial"/>
          <w:sz w:val="20"/>
          <w:szCs w:val="20"/>
          <w:lang w:val="es-MX"/>
        </w:rPr>
        <w:t xml:space="preserve"> en servicio compartido</w:t>
      </w:r>
    </w:p>
    <w:p w14:paraId="691427E2" w14:textId="3DAABE91" w:rsidR="00841B82" w:rsidRPr="00CB5409" w:rsidRDefault="00841B82" w:rsidP="00CB540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B5409">
        <w:rPr>
          <w:rFonts w:ascii="Arial" w:hAnsi="Arial" w:cs="Arial"/>
          <w:sz w:val="20"/>
          <w:szCs w:val="20"/>
          <w:lang w:val="es-MX"/>
        </w:rPr>
        <w:t>3 noches en Estambul en régimen de alojamiento y desayuno</w:t>
      </w:r>
    </w:p>
    <w:p w14:paraId="454AF91F" w14:textId="7A2307C3" w:rsidR="00841B82" w:rsidRPr="00CB5409" w:rsidRDefault="00841B82" w:rsidP="00CB540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B5409">
        <w:rPr>
          <w:rFonts w:ascii="Arial" w:hAnsi="Arial" w:cs="Arial"/>
          <w:sz w:val="20"/>
          <w:szCs w:val="20"/>
          <w:lang w:val="es-MX"/>
        </w:rPr>
        <w:t xml:space="preserve">2 </w:t>
      </w:r>
      <w:r w:rsidR="00CB5409" w:rsidRPr="00CB5409">
        <w:rPr>
          <w:rFonts w:ascii="Arial" w:hAnsi="Arial" w:cs="Arial"/>
          <w:sz w:val="20"/>
          <w:szCs w:val="20"/>
          <w:lang w:val="es-MX"/>
        </w:rPr>
        <w:t>visitas</w:t>
      </w:r>
      <w:r w:rsidRPr="00CB5409">
        <w:rPr>
          <w:rFonts w:ascii="Arial" w:hAnsi="Arial" w:cs="Arial"/>
          <w:sz w:val="20"/>
          <w:szCs w:val="20"/>
          <w:lang w:val="es-MX"/>
        </w:rPr>
        <w:t xml:space="preserve"> de día completo de Estambul con almuerzo incluido </w:t>
      </w:r>
    </w:p>
    <w:p w14:paraId="6843E2F1" w14:textId="0982AAF4" w:rsidR="00841B82" w:rsidRPr="00CB5409" w:rsidRDefault="00841B82" w:rsidP="00CB540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B5409">
        <w:rPr>
          <w:rFonts w:ascii="Arial" w:hAnsi="Arial" w:cs="Arial"/>
          <w:sz w:val="20"/>
          <w:szCs w:val="20"/>
          <w:lang w:val="es-MX"/>
        </w:rPr>
        <w:t>5 noches de circuito en la parte asiática de Turquía en media pensión (Circuito con guía de habla hispana)</w:t>
      </w:r>
    </w:p>
    <w:p w14:paraId="0F6618BC" w14:textId="0C7ECEC4" w:rsidR="00841B82" w:rsidRPr="00CB5409" w:rsidRDefault="00841B82" w:rsidP="00CB540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B5409">
        <w:rPr>
          <w:rFonts w:ascii="Arial" w:hAnsi="Arial" w:cs="Arial"/>
          <w:sz w:val="20"/>
          <w:szCs w:val="20"/>
          <w:lang w:val="es-MX"/>
        </w:rPr>
        <w:t xml:space="preserve">Crucero de 4 días / 3 noches con pensión completa de </w:t>
      </w:r>
      <w:proofErr w:type="spellStart"/>
      <w:r w:rsidRPr="00CB5409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CB5409">
        <w:rPr>
          <w:rFonts w:ascii="Arial" w:hAnsi="Arial" w:cs="Arial"/>
          <w:sz w:val="20"/>
          <w:szCs w:val="20"/>
          <w:lang w:val="es-MX"/>
        </w:rPr>
        <w:t xml:space="preserve"> a Atenas</w:t>
      </w:r>
    </w:p>
    <w:p w14:paraId="39FF3AE0" w14:textId="0ED6F652" w:rsidR="0009143D" w:rsidRDefault="0009143D" w:rsidP="00CB540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9143D">
        <w:rPr>
          <w:rFonts w:ascii="Arial" w:hAnsi="Arial" w:cs="Arial"/>
          <w:sz w:val="20"/>
          <w:szCs w:val="20"/>
          <w:lang w:val="es-MX"/>
        </w:rPr>
        <w:t xml:space="preserve">Excursión al pueblo de </w:t>
      </w:r>
      <w:proofErr w:type="spellStart"/>
      <w:r w:rsidRPr="0009143D">
        <w:rPr>
          <w:rFonts w:ascii="Arial" w:hAnsi="Arial" w:cs="Arial"/>
          <w:sz w:val="20"/>
          <w:szCs w:val="20"/>
          <w:lang w:val="es-MX"/>
        </w:rPr>
        <w:t>Oia</w:t>
      </w:r>
      <w:proofErr w:type="spellEnd"/>
      <w:r w:rsidRPr="0009143D">
        <w:rPr>
          <w:rFonts w:ascii="Arial" w:hAnsi="Arial" w:cs="Arial"/>
          <w:sz w:val="20"/>
          <w:szCs w:val="20"/>
          <w:lang w:val="es-MX"/>
        </w:rPr>
        <w:t xml:space="preserve"> en Santorini incluida en el crucero.</w:t>
      </w:r>
    </w:p>
    <w:p w14:paraId="6C5F91AC" w14:textId="2CEDCDDC" w:rsidR="00841B82" w:rsidRPr="00CB5409" w:rsidRDefault="00841B82" w:rsidP="00CB540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B5409">
        <w:rPr>
          <w:rFonts w:ascii="Arial" w:hAnsi="Arial" w:cs="Arial"/>
          <w:sz w:val="20"/>
          <w:szCs w:val="20"/>
          <w:lang w:val="es-MX"/>
        </w:rPr>
        <w:t>Paquete básico de bebidas alcohólicas y no alcohólicas durante las comidas en el crucero</w:t>
      </w:r>
    </w:p>
    <w:p w14:paraId="2964666D" w14:textId="5AB52ADE" w:rsidR="00841B82" w:rsidRPr="00CB5409" w:rsidRDefault="00841B82" w:rsidP="00CB540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B5409">
        <w:rPr>
          <w:rFonts w:ascii="Arial" w:hAnsi="Arial" w:cs="Arial"/>
          <w:sz w:val="20"/>
          <w:szCs w:val="20"/>
          <w:lang w:val="es-MX"/>
        </w:rPr>
        <w:t>2 noches en Atenas en régimen de alojamiento y desayuno</w:t>
      </w:r>
    </w:p>
    <w:p w14:paraId="0BBA2FA7" w14:textId="733A7CCF" w:rsidR="00841B82" w:rsidRPr="00CB5409" w:rsidRDefault="00841B82" w:rsidP="00CB540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B5409">
        <w:rPr>
          <w:rFonts w:ascii="Arial" w:hAnsi="Arial" w:cs="Arial"/>
          <w:sz w:val="20"/>
          <w:szCs w:val="20"/>
          <w:lang w:val="es-MX"/>
        </w:rPr>
        <w:t>Visita de medio día de la ciudad de Atenas</w:t>
      </w:r>
    </w:p>
    <w:p w14:paraId="00C2DB29" w14:textId="25D2FC33" w:rsidR="00841B82" w:rsidRPr="00CB5409" w:rsidRDefault="00841B82" w:rsidP="00CB540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B5409">
        <w:rPr>
          <w:rFonts w:ascii="Arial" w:hAnsi="Arial" w:cs="Arial"/>
          <w:sz w:val="20"/>
          <w:szCs w:val="20"/>
          <w:lang w:val="es-MX"/>
        </w:rPr>
        <w:t>Entradas a los sitios arqueológicos</w:t>
      </w:r>
    </w:p>
    <w:p w14:paraId="4E5E5DEE" w14:textId="2A21F2B1" w:rsidR="00841B82" w:rsidRPr="00CB5409" w:rsidRDefault="00841B82" w:rsidP="00CB540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B5409">
        <w:rPr>
          <w:rFonts w:ascii="Arial" w:hAnsi="Arial" w:cs="Arial"/>
          <w:sz w:val="20"/>
          <w:szCs w:val="20"/>
          <w:lang w:val="es-MX"/>
        </w:rPr>
        <w:t>Guías de habla hispana durante las visitas</w:t>
      </w:r>
    </w:p>
    <w:p w14:paraId="34BDEB8C" w14:textId="736832AF" w:rsidR="000C0908" w:rsidRPr="00CB5409" w:rsidRDefault="00841B82" w:rsidP="00CB540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B5409">
        <w:rPr>
          <w:rFonts w:ascii="Arial" w:hAnsi="Arial" w:cs="Arial"/>
          <w:sz w:val="20"/>
          <w:szCs w:val="20"/>
          <w:lang w:val="es-MX"/>
        </w:rPr>
        <w:t>Seguro de viaje</w:t>
      </w:r>
    </w:p>
    <w:p w14:paraId="283CCB1F" w14:textId="77777777" w:rsidR="00841B82" w:rsidRDefault="00841B82" w:rsidP="00841B8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69A5146" w14:textId="77777777" w:rsidR="00510ECD" w:rsidRDefault="00510ECD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72FE8B1" w14:textId="6478247A" w:rsidR="00510ECD" w:rsidRDefault="00510ECD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DC0D762" w14:textId="77777777" w:rsidR="00510ECD" w:rsidRDefault="00510ECD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FB2E6CD" w14:textId="2A139AED" w:rsidR="00411CC2" w:rsidRPr="00A90190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019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4D4D1706" w14:textId="77777777" w:rsidR="00411CC2" w:rsidRPr="00A90190" w:rsidRDefault="00411CC2" w:rsidP="001039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0190">
        <w:rPr>
          <w:rFonts w:ascii="Arial" w:hAnsi="Arial" w:cs="Arial"/>
          <w:b/>
          <w:bCs/>
          <w:sz w:val="20"/>
          <w:szCs w:val="20"/>
          <w:lang w:val="es-MX"/>
        </w:rPr>
        <w:t xml:space="preserve">Vuelos internacionales y domésticos. </w:t>
      </w:r>
    </w:p>
    <w:p w14:paraId="3D45298B" w14:textId="77777777" w:rsidR="00411CC2" w:rsidRPr="00A90190" w:rsidRDefault="00411CC2" w:rsidP="001039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0190">
        <w:rPr>
          <w:rFonts w:ascii="Arial" w:hAnsi="Arial" w:cs="Arial"/>
          <w:sz w:val="20"/>
          <w:szCs w:val="20"/>
          <w:lang w:val="es-MX"/>
        </w:rPr>
        <w:t xml:space="preserve">Actividades y alimentos marcados cómo opcionales. </w:t>
      </w:r>
    </w:p>
    <w:p w14:paraId="21578075" w14:textId="01462627" w:rsidR="00411CC2" w:rsidRPr="00CB5409" w:rsidRDefault="00411CC2" w:rsidP="001039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0190">
        <w:rPr>
          <w:rFonts w:ascii="Arial" w:hAnsi="Arial" w:cs="Arial"/>
          <w:sz w:val="20"/>
          <w:szCs w:val="20"/>
          <w:lang w:val="es-MX"/>
        </w:rPr>
        <w:t>Propinas</w:t>
      </w:r>
      <w:r w:rsidR="00CB5409">
        <w:rPr>
          <w:rFonts w:ascii="Arial" w:hAnsi="Arial" w:cs="Arial"/>
          <w:sz w:val="20"/>
          <w:szCs w:val="20"/>
          <w:lang w:val="es-MX"/>
        </w:rPr>
        <w:t xml:space="preserve"> del guía y chofer en Turquía. Se recomiendan 5 USD por pax y día para el guía y 3 USD por día para el chofer</w:t>
      </w:r>
    </w:p>
    <w:p w14:paraId="30686E07" w14:textId="7B324C14" w:rsidR="00CB5409" w:rsidRPr="00CB5409" w:rsidRDefault="00CB5409" w:rsidP="001039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Visados</w:t>
      </w:r>
    </w:p>
    <w:p w14:paraId="539D9806" w14:textId="6818CC1D" w:rsidR="00CB5409" w:rsidRPr="00CB5409" w:rsidRDefault="00CB5409" w:rsidP="001039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Tasa turística local de alojamiento en Grecia. Por habitación y noche: 3*=</w:t>
      </w:r>
      <w:r w:rsidRPr="00510ECD">
        <w:rPr>
          <w:lang w:val="es-MX"/>
        </w:rPr>
        <w:t xml:space="preserve"> </w:t>
      </w:r>
      <w:r w:rsidRPr="00CB5409">
        <w:rPr>
          <w:rFonts w:ascii="Arial" w:hAnsi="Arial" w:cs="Arial"/>
          <w:sz w:val="20"/>
          <w:szCs w:val="20"/>
          <w:lang w:val="es-MX"/>
        </w:rPr>
        <w:t>1,50 € / 4* = 3 € / 5* = 4 €. Pago directo por los clientes en los hoteles</w:t>
      </w:r>
    </w:p>
    <w:p w14:paraId="1A5B660E" w14:textId="20BB6B33" w:rsidR="00CB5409" w:rsidRPr="00A90190" w:rsidRDefault="00CB5409" w:rsidP="001039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Todo lo que no está indicado en el apartado de “el precio incluye”</w:t>
      </w:r>
    </w:p>
    <w:p w14:paraId="37FB59AB" w14:textId="613C6C59" w:rsidR="00CB5409" w:rsidRDefault="00CB5409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9377CF3" w14:textId="77777777" w:rsidR="00411CC2" w:rsidRPr="00A90190" w:rsidRDefault="00411CC2" w:rsidP="00411CC2">
      <w:p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A9019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NOTA</w:t>
      </w:r>
      <w:r w:rsidR="00CD4128" w:rsidRPr="00A9019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:</w:t>
      </w:r>
    </w:p>
    <w:p w14:paraId="20C1592F" w14:textId="7160FD2C" w:rsidR="00411CC2" w:rsidRPr="00A90190" w:rsidRDefault="00411CC2" w:rsidP="001039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  <w:r w:rsidRPr="00A90190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 xml:space="preserve">Tarifas por persona en </w:t>
      </w:r>
      <w:r w:rsidR="0009143D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USD</w:t>
      </w:r>
      <w:r w:rsidRPr="00A90190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, sujetas a disponibilidad al momento de reservar y cotizadas en categoría estándar.</w:t>
      </w:r>
    </w:p>
    <w:p w14:paraId="348730EC" w14:textId="77777777" w:rsidR="00411CC2" w:rsidRPr="00A90190" w:rsidRDefault="00411CC2" w:rsidP="001039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  <w:r w:rsidRPr="00A90190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416CA733" w14:textId="77777777" w:rsidR="00411CC2" w:rsidRPr="00A90190" w:rsidRDefault="00411CC2" w:rsidP="001039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  <w:r w:rsidRPr="00A90190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005724BA" w14:textId="77777777" w:rsidR="00411CC2" w:rsidRPr="00A90190" w:rsidRDefault="00411CC2" w:rsidP="001039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  <w:r w:rsidRPr="00A90190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1CB5E112" w14:textId="77777777" w:rsidR="00CB5409" w:rsidRPr="00CB5409" w:rsidRDefault="00CB5409" w:rsidP="00CB5409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  <w:r w:rsidRPr="00CB5409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Grecia</w:t>
      </w:r>
    </w:p>
    <w:p w14:paraId="08882C29" w14:textId="33935482" w:rsidR="00CB5409" w:rsidRPr="004C3B5B" w:rsidRDefault="00CB5409" w:rsidP="004C3B5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4C3B5B">
        <w:rPr>
          <w:rFonts w:ascii="Arial" w:hAnsi="Arial" w:cs="Arial"/>
          <w:color w:val="000000" w:themeColor="text1"/>
          <w:sz w:val="20"/>
          <w:szCs w:val="20"/>
          <w:lang w:val="es-MX"/>
        </w:rPr>
        <w:t>Los precios pueden variar en caso de Congresos, Ferias, Eventos especiales</w:t>
      </w:r>
    </w:p>
    <w:p w14:paraId="6B12D258" w14:textId="49050BC3" w:rsidR="00CB5409" w:rsidRPr="004C3B5B" w:rsidRDefault="004C3B5B" w:rsidP="004C3B5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4C3B5B">
        <w:rPr>
          <w:rFonts w:ascii="Arial" w:hAnsi="Arial" w:cs="Arial"/>
          <w:color w:val="000000" w:themeColor="text1"/>
          <w:sz w:val="20"/>
          <w:szCs w:val="20"/>
          <w:lang w:val="es-MX"/>
        </w:rPr>
        <w:t>C</w:t>
      </w:r>
      <w:r w:rsidR="00CB5409" w:rsidRPr="004C3B5B">
        <w:rPr>
          <w:rFonts w:ascii="Arial" w:hAnsi="Arial" w:cs="Arial"/>
          <w:color w:val="000000" w:themeColor="text1"/>
          <w:sz w:val="20"/>
          <w:szCs w:val="20"/>
          <w:lang w:val="es-MX"/>
        </w:rPr>
        <w:t>abina IA: Interiores en Cubierta 2 (Atenea) y 3 (Hermes – Parte trasera)</w:t>
      </w:r>
    </w:p>
    <w:p w14:paraId="4C1C75AD" w14:textId="79E2A0E2" w:rsidR="00CB5409" w:rsidRPr="004C3B5B" w:rsidRDefault="00CB5409" w:rsidP="004C3B5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4C3B5B">
        <w:rPr>
          <w:rFonts w:ascii="Arial" w:hAnsi="Arial" w:cs="Arial"/>
          <w:color w:val="000000" w:themeColor="text1"/>
          <w:sz w:val="20"/>
          <w:szCs w:val="20"/>
          <w:lang w:val="es-MX"/>
        </w:rPr>
        <w:t>Cabina XA: Exteriores en Cubierta 2 (Atenea) y 3 (Hermes – Parte trasera)</w:t>
      </w:r>
    </w:p>
    <w:p w14:paraId="7ADB437D" w14:textId="4FF82C8D" w:rsidR="00CB5409" w:rsidRPr="004C3B5B" w:rsidRDefault="00CB5409" w:rsidP="004C3B5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4C3B5B">
        <w:rPr>
          <w:rFonts w:ascii="Arial" w:hAnsi="Arial" w:cs="Arial"/>
          <w:color w:val="000000" w:themeColor="text1"/>
          <w:sz w:val="20"/>
          <w:szCs w:val="20"/>
          <w:lang w:val="es-MX"/>
        </w:rPr>
        <w:t>Precios no válidos para clientes con pasaporte estadounidense</w:t>
      </w:r>
    </w:p>
    <w:p w14:paraId="5AA933D5" w14:textId="77777777" w:rsidR="004C3B5B" w:rsidRDefault="004C3B5B" w:rsidP="00CB5409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14:paraId="48B903DA" w14:textId="7ED208D1" w:rsidR="00CB5409" w:rsidRPr="00CB5409" w:rsidRDefault="00CB5409" w:rsidP="00CB5409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  <w:r w:rsidRPr="00CB5409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Turquía</w:t>
      </w:r>
    </w:p>
    <w:p w14:paraId="7CD59C55" w14:textId="3A771B4B" w:rsidR="00CB5409" w:rsidRPr="004C3B5B" w:rsidRDefault="00CB5409" w:rsidP="004C3B5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4C3B5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Gran Bazar cierra los domingos y Palacio de </w:t>
      </w:r>
      <w:proofErr w:type="spellStart"/>
      <w:r w:rsidRPr="004C3B5B">
        <w:rPr>
          <w:rFonts w:ascii="Arial" w:hAnsi="Arial" w:cs="Arial"/>
          <w:color w:val="000000" w:themeColor="text1"/>
          <w:sz w:val="20"/>
          <w:szCs w:val="20"/>
          <w:lang w:val="es-MX"/>
        </w:rPr>
        <w:t>Topkapi</w:t>
      </w:r>
      <w:proofErr w:type="spellEnd"/>
      <w:r w:rsidRPr="004C3B5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cierra los martes</w:t>
      </w:r>
    </w:p>
    <w:p w14:paraId="29DB566D" w14:textId="065EDE26" w:rsidR="00CB5409" w:rsidRPr="004C3B5B" w:rsidRDefault="00CB5409" w:rsidP="004C3B5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4C3B5B">
        <w:rPr>
          <w:rFonts w:ascii="Arial" w:hAnsi="Arial" w:cs="Arial"/>
          <w:color w:val="000000" w:themeColor="text1"/>
          <w:sz w:val="20"/>
          <w:szCs w:val="20"/>
          <w:lang w:val="es-MX"/>
        </w:rPr>
        <w:t>Durante las fiestas religiosas los bazares y algunos monumentos, estarán cerrados</w:t>
      </w:r>
    </w:p>
    <w:p w14:paraId="5E8F5CA7" w14:textId="6A50BB79" w:rsidR="00CB5409" w:rsidRPr="004C3B5B" w:rsidRDefault="00CB5409" w:rsidP="004C3B5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4C3B5B">
        <w:rPr>
          <w:rFonts w:ascii="Arial" w:hAnsi="Arial" w:cs="Arial"/>
          <w:color w:val="000000" w:themeColor="text1"/>
          <w:sz w:val="20"/>
          <w:szCs w:val="20"/>
          <w:lang w:val="es-MX"/>
        </w:rPr>
        <w:t>Habitación triple: En la mayoría de los hoteles es doble + cama supletoria de diferente tamaño y comodidad</w:t>
      </w:r>
    </w:p>
    <w:p w14:paraId="3CE25054" w14:textId="57A39AD1" w:rsidR="00CB5409" w:rsidRDefault="00CB5409" w:rsidP="004C3B5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4C3B5B">
        <w:rPr>
          <w:rFonts w:ascii="Arial" w:hAnsi="Arial" w:cs="Arial"/>
          <w:color w:val="000000" w:themeColor="text1"/>
          <w:sz w:val="20"/>
          <w:szCs w:val="20"/>
          <w:lang w:val="es-MX"/>
        </w:rPr>
        <w:t>Durante Ramadán las principales atracciones turísticas permanecerán abiertas, aunque pueden cambiar horarios</w:t>
      </w:r>
    </w:p>
    <w:p w14:paraId="57E0710D" w14:textId="77777777" w:rsidR="0009143D" w:rsidRDefault="0009143D" w:rsidP="0009143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51E118BC" w14:textId="77777777" w:rsidR="0009143D" w:rsidRPr="0009143D" w:rsidRDefault="0009143D" w:rsidP="0009143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tbl>
      <w:tblPr>
        <w:tblW w:w="8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3345"/>
        <w:gridCol w:w="3651"/>
      </w:tblGrid>
      <w:tr w:rsidR="0009143D" w:rsidRPr="0009143D" w14:paraId="09D9E9CF" w14:textId="77777777" w:rsidTr="0009143D">
        <w:trPr>
          <w:trHeight w:val="233"/>
          <w:jc w:val="center"/>
        </w:trPr>
        <w:tc>
          <w:tcPr>
            <w:tcW w:w="88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203764"/>
            <w:noWrap/>
            <w:vAlign w:val="center"/>
            <w:hideMark/>
          </w:tcPr>
          <w:p w14:paraId="3219262A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(o similares):</w:t>
            </w:r>
          </w:p>
        </w:tc>
      </w:tr>
      <w:tr w:rsidR="0009143D" w:rsidRPr="0009143D" w14:paraId="3DFEA9F2" w14:textId="77777777" w:rsidTr="0009143D">
        <w:trPr>
          <w:trHeight w:val="233"/>
          <w:jc w:val="center"/>
        </w:trPr>
        <w:tc>
          <w:tcPr>
            <w:tcW w:w="1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67CB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6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9960F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Hotel / Barco</w:t>
            </w:r>
          </w:p>
        </w:tc>
      </w:tr>
      <w:tr w:rsidR="0009143D" w:rsidRPr="0009143D" w14:paraId="1CC3D2BC" w14:textId="77777777" w:rsidTr="0009143D">
        <w:trPr>
          <w:trHeight w:val="359"/>
          <w:jc w:val="center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A835A" w14:textId="77777777" w:rsidR="0009143D" w:rsidRPr="0009143D" w:rsidRDefault="0009143D" w:rsidP="0009143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F6C1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Hoteles 4* (Estambul y Atenas)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02AF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Hoteles 5* (Estambul y Atenas)</w:t>
            </w:r>
          </w:p>
        </w:tc>
      </w:tr>
      <w:tr w:rsidR="0009143D" w:rsidRPr="0009143D" w14:paraId="0CB06370" w14:textId="77777777" w:rsidTr="0009143D">
        <w:trPr>
          <w:trHeight w:val="337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4400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Estambul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7556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Lamartine Hotel / Elite </w:t>
            </w: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World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Comfy</w:t>
            </w:r>
            <w:proofErr w:type="spellEnd"/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4D12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Barcelo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Taksim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/ Elite </w:t>
            </w: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World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</w:p>
        </w:tc>
      </w:tr>
      <w:tr w:rsidR="0009143D" w:rsidRPr="0009143D" w14:paraId="3C1E1FBC" w14:textId="77777777" w:rsidTr="0009143D">
        <w:trPr>
          <w:trHeight w:val="301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867E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Atenas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8290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Ilisia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/ Polis Grand / </w:t>
            </w: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Athenaeum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Grand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B2A5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Wyndham Grand / Grand Hyatt </w:t>
            </w:r>
          </w:p>
        </w:tc>
      </w:tr>
      <w:tr w:rsidR="0009143D" w:rsidRPr="0009143D" w14:paraId="5AEEDC03" w14:textId="77777777" w:rsidTr="0009143D">
        <w:trPr>
          <w:trHeight w:val="262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472F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Crucero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D8C0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Celestyal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Cruises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– Cabina IA (Interior)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0F32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Celestyal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Cruises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– Cabina XA (Exterior)</w:t>
            </w:r>
          </w:p>
        </w:tc>
      </w:tr>
      <w:tr w:rsidR="0009143D" w:rsidRPr="0009143D" w14:paraId="75EE18A5" w14:textId="77777777" w:rsidTr="0009143D">
        <w:trPr>
          <w:trHeight w:val="227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39AE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6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092D7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Circuito por Turquía – Cat. Única de hoteles (Primera / Primera </w:t>
            </w:r>
            <w:proofErr w:type="spellStart"/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</w:t>
            </w:r>
            <w:proofErr w:type="spellEnd"/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.)</w:t>
            </w:r>
          </w:p>
        </w:tc>
      </w:tr>
      <w:tr w:rsidR="0009143D" w:rsidRPr="0009143D" w14:paraId="7906CE25" w14:textId="77777777" w:rsidTr="0009143D">
        <w:trPr>
          <w:trHeight w:val="233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6A47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Ankara</w:t>
            </w:r>
          </w:p>
        </w:tc>
        <w:tc>
          <w:tcPr>
            <w:tcW w:w="6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DF4D7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New Park Hotel </w:t>
            </w:r>
          </w:p>
        </w:tc>
      </w:tr>
      <w:tr w:rsidR="0009143D" w:rsidRPr="0009143D" w14:paraId="6935EAB0" w14:textId="77777777" w:rsidTr="0009143D">
        <w:trPr>
          <w:trHeight w:val="233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4CD1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Capadocia</w:t>
            </w:r>
          </w:p>
        </w:tc>
        <w:tc>
          <w:tcPr>
            <w:tcW w:w="6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2ACA3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Ramada /</w:t>
            </w: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Mustafa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</w:p>
        </w:tc>
      </w:tr>
      <w:tr w:rsidR="0009143D" w:rsidRPr="0009143D" w14:paraId="21D8B624" w14:textId="77777777" w:rsidTr="0009143D">
        <w:trPr>
          <w:trHeight w:val="233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5D58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proofErr w:type="spellStart"/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Pamukkale</w:t>
            </w:r>
            <w:proofErr w:type="spellEnd"/>
          </w:p>
        </w:tc>
        <w:tc>
          <w:tcPr>
            <w:tcW w:w="6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ED907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Richmond / </w:t>
            </w: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Colossae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Thermal</w:t>
            </w:r>
            <w:proofErr w:type="spellEnd"/>
          </w:p>
        </w:tc>
      </w:tr>
      <w:tr w:rsidR="0009143D" w:rsidRPr="0009143D" w14:paraId="74B58651" w14:textId="77777777" w:rsidTr="0009143D">
        <w:trPr>
          <w:trHeight w:val="233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3954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Esmirna**</w:t>
            </w:r>
          </w:p>
        </w:tc>
        <w:tc>
          <w:tcPr>
            <w:tcW w:w="6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41278" w14:textId="77777777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Hampton </w:t>
            </w: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By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Hilton Izmir</w:t>
            </w:r>
          </w:p>
        </w:tc>
      </w:tr>
      <w:tr w:rsidR="0009143D" w:rsidRPr="0009143D" w14:paraId="4F48DB19" w14:textId="77777777" w:rsidTr="0009143D">
        <w:trPr>
          <w:trHeight w:val="242"/>
          <w:jc w:val="center"/>
        </w:trPr>
        <w:tc>
          <w:tcPr>
            <w:tcW w:w="8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D406" w14:textId="437EC15C" w:rsidR="0009143D" w:rsidRPr="0009143D" w:rsidRDefault="0009143D" w:rsidP="000914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914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**</w:t>
            </w:r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Es posible que, en algunas fechas, el alojamiento sea en </w:t>
            </w:r>
            <w:proofErr w:type="spellStart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Kusadasi</w:t>
            </w:r>
            <w:proofErr w:type="spellEnd"/>
            <w:r w:rsidRPr="000914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en lugar de Esmirna.</w:t>
            </w:r>
          </w:p>
        </w:tc>
      </w:tr>
    </w:tbl>
    <w:p w14:paraId="35BE5190" w14:textId="77777777" w:rsidR="0009143D" w:rsidRDefault="0009143D" w:rsidP="000914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454411DD" w14:textId="77777777" w:rsidR="0009143D" w:rsidRDefault="0009143D" w:rsidP="000914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206204FD" w14:textId="77777777" w:rsidR="0009143D" w:rsidRDefault="0009143D" w:rsidP="000914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472B83D3" w14:textId="77777777" w:rsidR="0009143D" w:rsidRDefault="0009143D" w:rsidP="000914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521AA4E5" w14:textId="77777777" w:rsidR="0009143D" w:rsidRPr="00FC62D8" w:rsidRDefault="0009143D" w:rsidP="000914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77DC7B3C" w14:textId="77777777" w:rsidR="0009143D" w:rsidRPr="00FC62D8" w:rsidRDefault="0009143D" w:rsidP="000914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276"/>
        <w:gridCol w:w="1280"/>
      </w:tblGrid>
      <w:tr w:rsidR="00FC62D8" w:rsidRPr="00FC62D8" w14:paraId="255288B1" w14:textId="77777777" w:rsidTr="00FC62D8">
        <w:trPr>
          <w:trHeight w:val="300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203764"/>
            <w:noWrap/>
            <w:vAlign w:val="center"/>
            <w:hideMark/>
          </w:tcPr>
          <w:p w14:paraId="696A1272" w14:textId="77777777" w:rsidR="00FC62D8" w:rsidRPr="00FC62D8" w:rsidRDefault="00FC62D8" w:rsidP="00FC62D8">
            <w:pPr>
              <w:spacing w:after="0" w:line="240" w:lineRule="auto"/>
              <w:jc w:val="center"/>
              <w:rPr>
                <w:rFonts w:ascii="VAGRundschriftDLig" w:hAnsi="VAGRundschriftDLig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VAGRundschriftDLig" w:hAnsi="VAGRundschriftDLig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Precios por persona en USD</w:t>
            </w:r>
          </w:p>
        </w:tc>
      </w:tr>
      <w:tr w:rsidR="00FC62D8" w:rsidRPr="00FC62D8" w14:paraId="2939D74C" w14:textId="77777777" w:rsidTr="00FC62D8">
        <w:trPr>
          <w:trHeight w:val="3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A52A9A4" w14:textId="543B9DDC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bookmarkStart w:id="0" w:name="_Hlk531075518"/>
            <w:bookmarkStart w:id="1" w:name="RANGE!F47"/>
            <w:r w:rsidRPr="00FC62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Bellezas del </w:t>
            </w:r>
            <w:bookmarkEnd w:id="1"/>
            <w:r w:rsidRPr="00FC62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Mediterráneo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0042F364" w14:textId="77777777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En triple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237FEBA4" w14:textId="77777777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En doble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7D7FC1C6" w14:textId="77777777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proofErr w:type="spellStart"/>
            <w:r w:rsidRPr="00FC62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Sup</w:t>
            </w:r>
            <w:proofErr w:type="spellEnd"/>
            <w:r w:rsidRPr="00FC62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. </w:t>
            </w:r>
            <w:proofErr w:type="spellStart"/>
            <w:r w:rsidRPr="00FC62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  <w:proofErr w:type="spellEnd"/>
          </w:p>
        </w:tc>
      </w:tr>
      <w:tr w:rsidR="00FC62D8" w:rsidRPr="00FC62D8" w14:paraId="422B9DCD" w14:textId="77777777" w:rsidTr="00FC62D8">
        <w:trPr>
          <w:trHeight w:val="3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3695" w14:textId="77777777" w:rsidR="00FC62D8" w:rsidRPr="00FC62D8" w:rsidRDefault="00FC62D8" w:rsidP="00FC62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Cabina barco IA (Interior) + Hoteles 4*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BFE9" w14:textId="0E23DA04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EF97" w14:textId="106F7DCF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3233" w14:textId="203A2413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1555</w:t>
            </w:r>
          </w:p>
        </w:tc>
      </w:tr>
      <w:tr w:rsidR="00FC62D8" w:rsidRPr="00FC62D8" w14:paraId="1CFD0239" w14:textId="77777777" w:rsidTr="00FC62D8">
        <w:trPr>
          <w:trHeight w:val="3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A20F" w14:textId="77777777" w:rsidR="00FC62D8" w:rsidRPr="00FC62D8" w:rsidRDefault="00FC62D8" w:rsidP="00FC62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Cabina barco XA (Exterior) + Hoteles 5*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D218" w14:textId="5835F335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317</w:t>
            </w:r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C8D9" w14:textId="6B94339D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361</w:t>
            </w:r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F66A" w14:textId="2F8CF510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1895</w:t>
            </w:r>
          </w:p>
        </w:tc>
      </w:tr>
      <w:tr w:rsidR="00FC62D8" w:rsidRPr="00FC62D8" w14:paraId="6112660C" w14:textId="77777777" w:rsidTr="00FC62D8">
        <w:trPr>
          <w:trHeight w:val="3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03A6" w14:textId="77777777" w:rsidR="00FC62D8" w:rsidRPr="00FC62D8" w:rsidRDefault="00FC62D8" w:rsidP="00FC62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Tasas de embarque y propinas en crucero</w:t>
            </w:r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(NETO)</w:t>
            </w:r>
          </w:p>
        </w:tc>
        <w:tc>
          <w:tcPr>
            <w:tcW w:w="3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7C0F6" w14:textId="77777777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210</w:t>
            </w:r>
          </w:p>
        </w:tc>
      </w:tr>
      <w:tr w:rsidR="00FC62D8" w:rsidRPr="00FC62D8" w14:paraId="028B63A6" w14:textId="77777777" w:rsidTr="00FC62D8">
        <w:trPr>
          <w:trHeight w:val="3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BB8B" w14:textId="77777777" w:rsidR="00FC62D8" w:rsidRPr="00FC62D8" w:rsidRDefault="00FC62D8" w:rsidP="00FC62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proofErr w:type="spellStart"/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</w:t>
            </w:r>
            <w:proofErr w:type="spellEnd"/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. 2 noches Hotel Cueva Capadocia </w:t>
            </w:r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(1)</w:t>
            </w:r>
            <w:r w:rsidRPr="00FC62D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 w:rsidRPr="00FC62D8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 xml:space="preserve">DLX </w:t>
            </w:r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/ STD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8D87" w14:textId="77777777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 xml:space="preserve">350 </w:t>
            </w:r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/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3933" w14:textId="77777777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 xml:space="preserve">380 </w:t>
            </w:r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/ 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4C77" w14:textId="77777777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 xml:space="preserve">305 </w:t>
            </w:r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/ 190</w:t>
            </w:r>
          </w:p>
        </w:tc>
      </w:tr>
      <w:tr w:rsidR="00FC62D8" w:rsidRPr="00FC62D8" w14:paraId="27289C77" w14:textId="77777777" w:rsidTr="00FC62D8">
        <w:trPr>
          <w:trHeight w:val="3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98CB" w14:textId="77777777" w:rsidR="00FC62D8" w:rsidRPr="00FC62D8" w:rsidRDefault="00FC62D8" w:rsidP="00FC62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proofErr w:type="spellStart"/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</w:t>
            </w:r>
            <w:proofErr w:type="spellEnd"/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. por traslados aeropuerto SAW en Estambul</w:t>
            </w:r>
          </w:p>
        </w:tc>
        <w:tc>
          <w:tcPr>
            <w:tcW w:w="3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47425" w14:textId="77777777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50</w:t>
            </w:r>
          </w:p>
        </w:tc>
      </w:tr>
      <w:tr w:rsidR="00FC62D8" w:rsidRPr="00FC62D8" w14:paraId="17E05DEB" w14:textId="77777777" w:rsidTr="00FC62D8">
        <w:trPr>
          <w:trHeight w:val="3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3FB8" w14:textId="77777777" w:rsidR="00FC62D8" w:rsidRPr="00FC62D8" w:rsidRDefault="00FC62D8" w:rsidP="00FC62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proofErr w:type="spellStart"/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</w:t>
            </w:r>
            <w:proofErr w:type="spellEnd"/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. Paseo en globo en Capadocia</w:t>
            </w:r>
          </w:p>
        </w:tc>
        <w:tc>
          <w:tcPr>
            <w:tcW w:w="3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4626B" w14:textId="77777777" w:rsidR="00FC62D8" w:rsidRPr="00FC62D8" w:rsidRDefault="00FC62D8" w:rsidP="00FC62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proofErr w:type="spellStart"/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On</w:t>
            </w:r>
            <w:proofErr w:type="spellEnd"/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proofErr w:type="spellStart"/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Request</w:t>
            </w:r>
            <w:bookmarkEnd w:id="0"/>
            <w:proofErr w:type="spellEnd"/>
          </w:p>
        </w:tc>
      </w:tr>
      <w:tr w:rsidR="00FC62D8" w:rsidRPr="00FC62D8" w14:paraId="5FE6D4B5" w14:textId="77777777" w:rsidTr="00FC62D8">
        <w:trPr>
          <w:trHeight w:val="28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B8F2" w14:textId="77777777" w:rsidR="00FC62D8" w:rsidRPr="00FC62D8" w:rsidRDefault="00FC62D8" w:rsidP="00FC62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bookmarkStart w:id="2" w:name="RANGE!F54"/>
            <w:r w:rsidRPr="00FC62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(1)</w:t>
            </w:r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Hoteles previstos o similares: </w:t>
            </w:r>
            <w:r w:rsidRPr="00FC62D8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 xml:space="preserve">DLX: </w:t>
            </w:r>
            <w:proofErr w:type="spellStart"/>
            <w:r w:rsidRPr="00FC62D8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>Yunak</w:t>
            </w:r>
            <w:proofErr w:type="spellEnd"/>
            <w:r w:rsidRPr="00FC62D8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 xml:space="preserve"> </w:t>
            </w:r>
            <w:proofErr w:type="spellStart"/>
            <w:r w:rsidRPr="00FC62D8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>Evleri</w:t>
            </w:r>
            <w:proofErr w:type="spellEnd"/>
            <w:r w:rsidRPr="00FC62D8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 xml:space="preserve"> / </w:t>
            </w:r>
            <w:proofErr w:type="spellStart"/>
            <w:r w:rsidRPr="00FC62D8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>Dere</w:t>
            </w:r>
            <w:proofErr w:type="spellEnd"/>
            <w:r w:rsidRPr="00FC62D8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 xml:space="preserve"> Suites / New </w:t>
            </w:r>
            <w:proofErr w:type="spellStart"/>
            <w:r w:rsidRPr="00FC62D8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>Utopia</w:t>
            </w:r>
            <w:proofErr w:type="spellEnd"/>
            <w:r w:rsidRPr="00FC62D8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 xml:space="preserve"> </w:t>
            </w:r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- STD: MDC Cave / Minia / </w:t>
            </w:r>
            <w:proofErr w:type="spellStart"/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Temenni</w:t>
            </w:r>
            <w:proofErr w:type="spellEnd"/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Evi / </w:t>
            </w:r>
            <w:proofErr w:type="spellStart"/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Misty</w:t>
            </w:r>
            <w:proofErr w:type="spellEnd"/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Cave </w:t>
            </w:r>
            <w:bookmarkEnd w:id="2"/>
          </w:p>
        </w:tc>
      </w:tr>
      <w:tr w:rsidR="00FC62D8" w:rsidRPr="00FC62D8" w14:paraId="4E4D94A0" w14:textId="77777777" w:rsidTr="00FC62D8">
        <w:trPr>
          <w:trHeight w:val="28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17D2" w14:textId="77777777" w:rsidR="00FC62D8" w:rsidRPr="00FC62D8" w:rsidRDefault="00FC62D8" w:rsidP="00FC62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C62D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  <w:t>Nota:</w:t>
            </w:r>
            <w:r w:rsidRPr="00FC62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En cada reserva rogamos confirmen precios finales pues la compañía naviera sacará ofertas a lo largo del año y pueden beneficiarse de ellas, aunque no podemos saber cuándo sacarán las ofertas ni para que salidas serán. </w:t>
            </w:r>
          </w:p>
        </w:tc>
      </w:tr>
    </w:tbl>
    <w:p w14:paraId="661AA30F" w14:textId="77777777" w:rsidR="00FC62D8" w:rsidRPr="00FC62D8" w:rsidRDefault="00FC62D8" w:rsidP="0009143D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sectPr w:rsidR="00FC62D8" w:rsidRPr="00FC62D8" w:rsidSect="00367F2A">
      <w:headerReference w:type="default" r:id="rId9"/>
      <w:footerReference w:type="default" r:id="rId10"/>
      <w:pgSz w:w="12240" w:h="15840"/>
      <w:pgMar w:top="2126" w:right="1077" w:bottom="851" w:left="107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9B19" w14:textId="77777777" w:rsidR="009271F8" w:rsidRDefault="009271F8" w:rsidP="00450C15">
      <w:pPr>
        <w:spacing w:after="0" w:line="240" w:lineRule="auto"/>
      </w:pPr>
      <w:r>
        <w:separator/>
      </w:r>
    </w:p>
  </w:endnote>
  <w:endnote w:type="continuationSeparator" w:id="0">
    <w:p w14:paraId="604DCE99" w14:textId="77777777" w:rsidR="009271F8" w:rsidRDefault="009271F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HandITC">
    <w:altName w:val="Arial"/>
    <w:charset w:val="00"/>
    <w:family w:val="swiss"/>
    <w:pitch w:val="default"/>
  </w:font>
  <w:font w:name="VAGRundschriftD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8C67" w14:textId="77777777" w:rsidR="00EE567A" w:rsidRDefault="00EE567A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8802D92" wp14:editId="3860E520">
              <wp:simplePos x="0" y="0"/>
              <wp:positionH relativeFrom="page">
                <wp:posOffset>0</wp:posOffset>
              </wp:positionH>
              <wp:positionV relativeFrom="paragraph">
                <wp:posOffset>228600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C361E0" id="Rectángulo 11" o:spid="_x0000_s1026" style="position:absolute;margin-left:0;margin-top:18pt;width:649.5pt;height:1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eVaKmN4AAAAHAQAADwAAAGRycy9kb3ducmV2Lnht&#10;bEyPT0+DQBDF7yZ+h82YeGnsYk1QkKExNV40HlpN1NsWRsCys4RdCvXTd3rS0/x5k/d+ky0n26o9&#10;9b5xjHA9j0ARF65suEJ4f3u6ugPlg+HStI4J4UAelvn5WWbS0o28pv0mVEpM2KcGoQ6hS7X2RU3W&#10;+LnriEX7dr01Qca+0mVvRjG3rV5EUaytaVgSatPRqqZitxkswu1q+Hm2n7vZx0yvx9fDV3j5fUwQ&#10;Ly+mh3tQgabwdwwnfEGHXJi2buDSqxZBHgkIN7HUk7pIEum2CLFsdJ7p//z5EQAA//8DAFBLAQIt&#10;ABQABgAIAAAAIQC2gziS/gAAAOEBAAATAAAAAAAAAAAAAAAAAAAAAABbQ29udGVudF9UeXBlc10u&#10;eG1sUEsBAi0AFAAGAAgAAAAhADj9If/WAAAAlAEAAAsAAAAAAAAAAAAAAAAALwEAAF9yZWxzLy5y&#10;ZWxzUEsBAi0AFAAGAAgAAAAhADEHe4OZAgAAiQUAAA4AAAAAAAAAAAAAAAAALgIAAGRycy9lMm9E&#10;b2MueG1sUEsBAi0AFAAGAAgAAAAhAHlWipjeAAAABwEAAA8AAAAAAAAAAAAAAAAA8wQAAGRycy9k&#10;b3ducmV2LnhtbFBLBQYAAAAABAAEAPMAAAD+BQ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BFBF" w14:textId="77777777" w:rsidR="009271F8" w:rsidRDefault="009271F8" w:rsidP="00450C15">
      <w:pPr>
        <w:spacing w:after="0" w:line="240" w:lineRule="auto"/>
      </w:pPr>
      <w:r>
        <w:separator/>
      </w:r>
    </w:p>
  </w:footnote>
  <w:footnote w:type="continuationSeparator" w:id="0">
    <w:p w14:paraId="7B0A3EEC" w14:textId="77777777" w:rsidR="009271F8" w:rsidRDefault="009271F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3E83" w14:textId="77777777" w:rsidR="00EE567A" w:rsidRPr="006D64BE" w:rsidRDefault="00EE567A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449388" wp14:editId="3CF6D5E2">
              <wp:simplePos x="0" y="0"/>
              <wp:positionH relativeFrom="column">
                <wp:posOffset>-445770</wp:posOffset>
              </wp:positionH>
              <wp:positionV relativeFrom="paragraph">
                <wp:posOffset>-230505</wp:posOffset>
              </wp:positionV>
              <wp:extent cx="5324475" cy="7620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42C11B" w14:textId="5F17DFCF" w:rsidR="00EE567A" w:rsidRDefault="00A42A1E" w:rsidP="00EE567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665E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BELLEZAS DEL MEDITERRÁNEO</w:t>
                          </w:r>
                        </w:p>
                        <w:p w14:paraId="33F729C3" w14:textId="5419CFEF" w:rsidR="00EE567A" w:rsidRPr="00367F2A" w:rsidRDefault="00510ECD" w:rsidP="00EE567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67F2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1952-202</w:t>
                          </w:r>
                          <w:r w:rsidR="002665E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367F2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4938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5.1pt;margin-top:-18.15pt;width:419.2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oVEAIAACMEAAAOAAAAZHJzL2Uyb0RvYy54bWysU8tu2zAQvBfoPxC817JdO24Fy4GbwEUB&#10;IwngFDnTFGkJILksSVtyv75LSn40yanohVrurvYxM5zftlqRg3C+BlPQ0WBIiTAcytrsCvrzefXp&#10;CyU+MFMyBUYU9Cg8vV18/DBvbC7GUIEqhSNYxPi8sQWtQrB5lnleCc38AKwwGJTgNAt4dbusdKzB&#10;6lpl4+HwJmvAldYBF96j974L0kWqL6Xg4VFKLwJRBcXZQjpdOrfxzBZzlu8cs1XN+zHYP0yhWW2w&#10;6bnUPQuM7F39ppSuuQMPMgw46AykrLlIO+A2o+GrbTYVsyLtguB4e4bJ/7+y/OGwsU+OhPYbtEhg&#10;BKSxPvfojPu00un4xUkJxhHC4xk20QbC0Tn9PJ5MZlNKOMZmN0hLwjW7/G2dD98FaBKNgjqkJaHF&#10;DmsfsCOmnlJiMwOrWqlEjTJ/OTAxerLLiNEK7bbt595CecR1HHRMe8tXNfZcMx+emENqcQOUa3jE&#10;QypoCgq9RUkF7vd7/piPiGOUkgalUlD/a8+coET9MMjF19FkErWVLpPpbIwXdx3ZXkfMXt8BqnGE&#10;D8PyZMb8oE6mdKBfUNXL2BVDzHDsXdBwMu9CJ2B8FVwslykJ1WRZWJuN5bF0BC0i+ty+MGd72AMS&#10;9gAnUbH8Ffpdbgf3ch9A1omaCHCHao87KjEx1r+aKPXre8q6vO3FHwAAAP//AwBQSwMEFAAGAAgA&#10;AAAhANT+AlDeAAAACgEAAA8AAABkcnMvZG93bnJldi54bWxMj8FOwzAMhu9IvENkJG5bwgptKU0n&#10;BOIK2oBJu2WN11Y0TtVka3l7zAluv+VPvz+X69n14oxj6DxpuFkqEEi1tx01Gj7eXxY5iBANWdN7&#10;Qg3fGGBdXV6UprB+og2et7ERXEKhMBraGIdCylC36ExY+gGJd0c/OhN5HBtpRzNxuevlSqlUOtMR&#10;X2jNgE8t1l/bk9Pw+Xrc727VW/Ps7obJz0qSu5daX1/Njw8gIs7xD4ZffVaHip0O/kQ2iF7DIlMr&#10;RjkkaQKCiSzNORw05EkGsirl/xeqHwAAAP//AwBQSwECLQAUAAYACAAAACEAtoM4kv4AAADhAQAA&#10;EwAAAAAAAAAAAAAAAAAAAAAAW0NvbnRlbnRfVHlwZXNdLnhtbFBLAQItABQABgAIAAAAIQA4/SH/&#10;1gAAAJQBAAALAAAAAAAAAAAAAAAAAC8BAABfcmVscy8ucmVsc1BLAQItABQABgAIAAAAIQAPL+oV&#10;EAIAACMEAAAOAAAAAAAAAAAAAAAAAC4CAABkcnMvZTJvRG9jLnhtbFBLAQItABQABgAIAAAAIQDU&#10;/gJQ3gAAAAoBAAAPAAAAAAAAAAAAAAAAAGoEAABkcnMvZG93bnJldi54bWxQSwUGAAAAAAQABADz&#10;AAAAdQUAAAAA&#10;" filled="f" stroked="f">
              <v:textbox>
                <w:txbxContent>
                  <w:p w14:paraId="7842C11B" w14:textId="5F17DFCF" w:rsidR="00EE567A" w:rsidRDefault="00A42A1E" w:rsidP="00EE567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665E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BELLEZAS DEL MEDITERRÁNEO</w:t>
                    </w:r>
                  </w:p>
                  <w:p w14:paraId="33F729C3" w14:textId="5419CFEF" w:rsidR="00EE567A" w:rsidRPr="00367F2A" w:rsidRDefault="00510ECD" w:rsidP="00EE567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67F2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1952-202</w:t>
                    </w:r>
                    <w:r w:rsidR="002665E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Pr="00367F2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59264" behindDoc="0" locked="0" layoutInCell="1" allowOverlap="1" wp14:anchorId="2AC844E9" wp14:editId="60086573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63360" behindDoc="0" locked="0" layoutInCell="1" allowOverlap="1" wp14:anchorId="3D28DF91" wp14:editId="6415A201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F4E285" wp14:editId="49A2E03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DF366D" id="Rectángulo 1" o:spid="_x0000_s1026" style="position:absolute;margin-left:-61.75pt;margin-top:-39.1pt;width:9in;height:9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7B9A"/>
    <w:multiLevelType w:val="hybridMultilevel"/>
    <w:tmpl w:val="2E2805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102C6"/>
    <w:multiLevelType w:val="hybridMultilevel"/>
    <w:tmpl w:val="19066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7144"/>
    <w:multiLevelType w:val="hybridMultilevel"/>
    <w:tmpl w:val="032ABE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318D1"/>
    <w:multiLevelType w:val="hybridMultilevel"/>
    <w:tmpl w:val="74B835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96E7F"/>
    <w:multiLevelType w:val="hybridMultilevel"/>
    <w:tmpl w:val="A54868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1CD1"/>
    <w:multiLevelType w:val="hybridMultilevel"/>
    <w:tmpl w:val="65D2A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6AD9"/>
    <w:multiLevelType w:val="hybridMultilevel"/>
    <w:tmpl w:val="BD80513C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839118">
    <w:abstractNumId w:val="6"/>
  </w:num>
  <w:num w:numId="2" w16cid:durableId="14770170">
    <w:abstractNumId w:val="0"/>
  </w:num>
  <w:num w:numId="3" w16cid:durableId="1240212133">
    <w:abstractNumId w:val="3"/>
  </w:num>
  <w:num w:numId="4" w16cid:durableId="804466785">
    <w:abstractNumId w:val="2"/>
  </w:num>
  <w:num w:numId="5" w16cid:durableId="1602880244">
    <w:abstractNumId w:val="4"/>
  </w:num>
  <w:num w:numId="6" w16cid:durableId="190919047">
    <w:abstractNumId w:val="5"/>
  </w:num>
  <w:num w:numId="7" w16cid:durableId="102952915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7F09"/>
    <w:rsid w:val="000206F0"/>
    <w:rsid w:val="00032009"/>
    <w:rsid w:val="0004121B"/>
    <w:rsid w:val="00060395"/>
    <w:rsid w:val="0006120B"/>
    <w:rsid w:val="00063211"/>
    <w:rsid w:val="00072C8A"/>
    <w:rsid w:val="00074095"/>
    <w:rsid w:val="00074477"/>
    <w:rsid w:val="000901BB"/>
    <w:rsid w:val="0009143D"/>
    <w:rsid w:val="0009249E"/>
    <w:rsid w:val="00093D58"/>
    <w:rsid w:val="00096AC7"/>
    <w:rsid w:val="000B06D8"/>
    <w:rsid w:val="000B5887"/>
    <w:rsid w:val="000C0908"/>
    <w:rsid w:val="000C6E72"/>
    <w:rsid w:val="000D07FA"/>
    <w:rsid w:val="000D1495"/>
    <w:rsid w:val="000D5C46"/>
    <w:rsid w:val="000F116C"/>
    <w:rsid w:val="000F6819"/>
    <w:rsid w:val="00103937"/>
    <w:rsid w:val="001056F5"/>
    <w:rsid w:val="00106CE3"/>
    <w:rsid w:val="00113C32"/>
    <w:rsid w:val="00115DF1"/>
    <w:rsid w:val="00124C0C"/>
    <w:rsid w:val="0013101D"/>
    <w:rsid w:val="00156E7E"/>
    <w:rsid w:val="00170958"/>
    <w:rsid w:val="001966E3"/>
    <w:rsid w:val="001A1DB7"/>
    <w:rsid w:val="001A58AA"/>
    <w:rsid w:val="001C618C"/>
    <w:rsid w:val="001D3EA5"/>
    <w:rsid w:val="001D59AE"/>
    <w:rsid w:val="001E0BFB"/>
    <w:rsid w:val="001E177F"/>
    <w:rsid w:val="001E17AA"/>
    <w:rsid w:val="001E33CC"/>
    <w:rsid w:val="001E49A4"/>
    <w:rsid w:val="002049A1"/>
    <w:rsid w:val="00207F26"/>
    <w:rsid w:val="002209BD"/>
    <w:rsid w:val="0022416D"/>
    <w:rsid w:val="00227509"/>
    <w:rsid w:val="002564A3"/>
    <w:rsid w:val="0026013F"/>
    <w:rsid w:val="0026366E"/>
    <w:rsid w:val="00264C19"/>
    <w:rsid w:val="002665EF"/>
    <w:rsid w:val="00276316"/>
    <w:rsid w:val="0028152F"/>
    <w:rsid w:val="002959E3"/>
    <w:rsid w:val="002A6F1A"/>
    <w:rsid w:val="002C3E02"/>
    <w:rsid w:val="002F25DA"/>
    <w:rsid w:val="002F560C"/>
    <w:rsid w:val="003370E9"/>
    <w:rsid w:val="00351BB1"/>
    <w:rsid w:val="00354501"/>
    <w:rsid w:val="00367F2A"/>
    <w:rsid w:val="003726A3"/>
    <w:rsid w:val="003805A5"/>
    <w:rsid w:val="00386733"/>
    <w:rsid w:val="00387894"/>
    <w:rsid w:val="003924DD"/>
    <w:rsid w:val="003B37AE"/>
    <w:rsid w:val="003C25E9"/>
    <w:rsid w:val="003C525E"/>
    <w:rsid w:val="003D0B3A"/>
    <w:rsid w:val="003D5461"/>
    <w:rsid w:val="003D6416"/>
    <w:rsid w:val="003D6D9D"/>
    <w:rsid w:val="003F6D66"/>
    <w:rsid w:val="00407A99"/>
    <w:rsid w:val="00411CC2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68D9"/>
    <w:rsid w:val="004B1883"/>
    <w:rsid w:val="004B372F"/>
    <w:rsid w:val="004C3B5B"/>
    <w:rsid w:val="004C45C8"/>
    <w:rsid w:val="004C5287"/>
    <w:rsid w:val="004D2C2F"/>
    <w:rsid w:val="004F13E7"/>
    <w:rsid w:val="004F5878"/>
    <w:rsid w:val="00510ECD"/>
    <w:rsid w:val="005124B6"/>
    <w:rsid w:val="005130A5"/>
    <w:rsid w:val="00513C9F"/>
    <w:rsid w:val="00513E25"/>
    <w:rsid w:val="00513EEC"/>
    <w:rsid w:val="00555729"/>
    <w:rsid w:val="00564D1B"/>
    <w:rsid w:val="00565B58"/>
    <w:rsid w:val="00580BB6"/>
    <w:rsid w:val="00592677"/>
    <w:rsid w:val="00595D3A"/>
    <w:rsid w:val="005A48F7"/>
    <w:rsid w:val="005B0F31"/>
    <w:rsid w:val="005C0AAA"/>
    <w:rsid w:val="005E2DE5"/>
    <w:rsid w:val="006053CD"/>
    <w:rsid w:val="006130D1"/>
    <w:rsid w:val="00615736"/>
    <w:rsid w:val="00616F3A"/>
    <w:rsid w:val="00630B01"/>
    <w:rsid w:val="00647995"/>
    <w:rsid w:val="00655755"/>
    <w:rsid w:val="00680376"/>
    <w:rsid w:val="006863D1"/>
    <w:rsid w:val="00686844"/>
    <w:rsid w:val="00695D3C"/>
    <w:rsid w:val="006971B8"/>
    <w:rsid w:val="006A237F"/>
    <w:rsid w:val="006B1779"/>
    <w:rsid w:val="006B19F7"/>
    <w:rsid w:val="006B5F82"/>
    <w:rsid w:val="006C1BF7"/>
    <w:rsid w:val="006C568C"/>
    <w:rsid w:val="006D3C96"/>
    <w:rsid w:val="006D64BE"/>
    <w:rsid w:val="006E0F61"/>
    <w:rsid w:val="006F18A9"/>
    <w:rsid w:val="006F44DD"/>
    <w:rsid w:val="006F45DE"/>
    <w:rsid w:val="007147F1"/>
    <w:rsid w:val="00726CA9"/>
    <w:rsid w:val="00727503"/>
    <w:rsid w:val="00737C85"/>
    <w:rsid w:val="00741862"/>
    <w:rsid w:val="00772BB6"/>
    <w:rsid w:val="00781EA2"/>
    <w:rsid w:val="00784A59"/>
    <w:rsid w:val="00792A3C"/>
    <w:rsid w:val="0079315A"/>
    <w:rsid w:val="00796421"/>
    <w:rsid w:val="007B4221"/>
    <w:rsid w:val="007C011B"/>
    <w:rsid w:val="007E1125"/>
    <w:rsid w:val="007E6927"/>
    <w:rsid w:val="007F507C"/>
    <w:rsid w:val="00803699"/>
    <w:rsid w:val="00824B64"/>
    <w:rsid w:val="00832A60"/>
    <w:rsid w:val="00841B82"/>
    <w:rsid w:val="008531BC"/>
    <w:rsid w:val="00857275"/>
    <w:rsid w:val="00861165"/>
    <w:rsid w:val="00874ABB"/>
    <w:rsid w:val="00881893"/>
    <w:rsid w:val="0088223C"/>
    <w:rsid w:val="00887833"/>
    <w:rsid w:val="00891A2A"/>
    <w:rsid w:val="00894F82"/>
    <w:rsid w:val="008B406F"/>
    <w:rsid w:val="008B7201"/>
    <w:rsid w:val="008C31B0"/>
    <w:rsid w:val="008D5AA0"/>
    <w:rsid w:val="008E3018"/>
    <w:rsid w:val="008F0CE2"/>
    <w:rsid w:val="00901AAF"/>
    <w:rsid w:val="00902CE2"/>
    <w:rsid w:val="00906809"/>
    <w:rsid w:val="009227E5"/>
    <w:rsid w:val="00923667"/>
    <w:rsid w:val="009271F8"/>
    <w:rsid w:val="00932207"/>
    <w:rsid w:val="0094233F"/>
    <w:rsid w:val="00944382"/>
    <w:rsid w:val="00945F28"/>
    <w:rsid w:val="00962B70"/>
    <w:rsid w:val="009701C1"/>
    <w:rsid w:val="00972952"/>
    <w:rsid w:val="00991346"/>
    <w:rsid w:val="0099380A"/>
    <w:rsid w:val="009A0EE3"/>
    <w:rsid w:val="009A1C1B"/>
    <w:rsid w:val="009A4A2A"/>
    <w:rsid w:val="009B5D60"/>
    <w:rsid w:val="009C3370"/>
    <w:rsid w:val="009D4C74"/>
    <w:rsid w:val="009E6425"/>
    <w:rsid w:val="009F0300"/>
    <w:rsid w:val="009F2AE5"/>
    <w:rsid w:val="00A008FE"/>
    <w:rsid w:val="00A14872"/>
    <w:rsid w:val="00A17CA1"/>
    <w:rsid w:val="00A2030A"/>
    <w:rsid w:val="00A241FD"/>
    <w:rsid w:val="00A25CD2"/>
    <w:rsid w:val="00A261C5"/>
    <w:rsid w:val="00A300C1"/>
    <w:rsid w:val="00A316F2"/>
    <w:rsid w:val="00A410E9"/>
    <w:rsid w:val="00A4233B"/>
    <w:rsid w:val="00A42A00"/>
    <w:rsid w:val="00A42A1E"/>
    <w:rsid w:val="00A52F6E"/>
    <w:rsid w:val="00A57319"/>
    <w:rsid w:val="00A67F14"/>
    <w:rsid w:val="00A8172E"/>
    <w:rsid w:val="00A90190"/>
    <w:rsid w:val="00A94CBA"/>
    <w:rsid w:val="00A9641A"/>
    <w:rsid w:val="00AA0A67"/>
    <w:rsid w:val="00AC0BE8"/>
    <w:rsid w:val="00AC1E22"/>
    <w:rsid w:val="00AC2765"/>
    <w:rsid w:val="00AE3E65"/>
    <w:rsid w:val="00B0056D"/>
    <w:rsid w:val="00B03159"/>
    <w:rsid w:val="00B23E35"/>
    <w:rsid w:val="00B36A64"/>
    <w:rsid w:val="00B37445"/>
    <w:rsid w:val="00B4786E"/>
    <w:rsid w:val="00B559D0"/>
    <w:rsid w:val="00B67AB9"/>
    <w:rsid w:val="00B70462"/>
    <w:rsid w:val="00B770D6"/>
    <w:rsid w:val="00B80C40"/>
    <w:rsid w:val="00B878B9"/>
    <w:rsid w:val="00BA4BBE"/>
    <w:rsid w:val="00BB4E2F"/>
    <w:rsid w:val="00BC01E4"/>
    <w:rsid w:val="00BC7979"/>
    <w:rsid w:val="00BD00B1"/>
    <w:rsid w:val="00BD61D9"/>
    <w:rsid w:val="00BE0551"/>
    <w:rsid w:val="00BE2349"/>
    <w:rsid w:val="00BF2FF6"/>
    <w:rsid w:val="00C04BAE"/>
    <w:rsid w:val="00C06986"/>
    <w:rsid w:val="00C07D31"/>
    <w:rsid w:val="00C100AB"/>
    <w:rsid w:val="00C10D78"/>
    <w:rsid w:val="00C140F5"/>
    <w:rsid w:val="00C32B63"/>
    <w:rsid w:val="00C33155"/>
    <w:rsid w:val="00C405A0"/>
    <w:rsid w:val="00C50ABF"/>
    <w:rsid w:val="00C55C28"/>
    <w:rsid w:val="00C568C5"/>
    <w:rsid w:val="00C60443"/>
    <w:rsid w:val="00C632D6"/>
    <w:rsid w:val="00C64512"/>
    <w:rsid w:val="00C70110"/>
    <w:rsid w:val="00C834CC"/>
    <w:rsid w:val="00CB5409"/>
    <w:rsid w:val="00CC16AE"/>
    <w:rsid w:val="00CC18B7"/>
    <w:rsid w:val="00CD4128"/>
    <w:rsid w:val="00CE7934"/>
    <w:rsid w:val="00CF6EEC"/>
    <w:rsid w:val="00D0045C"/>
    <w:rsid w:val="00D04078"/>
    <w:rsid w:val="00D21E04"/>
    <w:rsid w:val="00D5785A"/>
    <w:rsid w:val="00D63953"/>
    <w:rsid w:val="00D65CA3"/>
    <w:rsid w:val="00D709DE"/>
    <w:rsid w:val="00D71D81"/>
    <w:rsid w:val="00D732E0"/>
    <w:rsid w:val="00D76994"/>
    <w:rsid w:val="00DA0D10"/>
    <w:rsid w:val="00DA1420"/>
    <w:rsid w:val="00DA3716"/>
    <w:rsid w:val="00DD29DB"/>
    <w:rsid w:val="00DD5E59"/>
    <w:rsid w:val="00DD6A94"/>
    <w:rsid w:val="00DE7CF6"/>
    <w:rsid w:val="00DF15D6"/>
    <w:rsid w:val="00DF30B7"/>
    <w:rsid w:val="00E00C45"/>
    <w:rsid w:val="00E10D30"/>
    <w:rsid w:val="00E25205"/>
    <w:rsid w:val="00E477EC"/>
    <w:rsid w:val="00E663D4"/>
    <w:rsid w:val="00E67A91"/>
    <w:rsid w:val="00E7309E"/>
    <w:rsid w:val="00E74004"/>
    <w:rsid w:val="00E74618"/>
    <w:rsid w:val="00E8256B"/>
    <w:rsid w:val="00E846AA"/>
    <w:rsid w:val="00E90FAD"/>
    <w:rsid w:val="00E948BD"/>
    <w:rsid w:val="00EA0490"/>
    <w:rsid w:val="00EA17D1"/>
    <w:rsid w:val="00EC6694"/>
    <w:rsid w:val="00EC7F50"/>
    <w:rsid w:val="00ED01A7"/>
    <w:rsid w:val="00ED2754"/>
    <w:rsid w:val="00ED2EE5"/>
    <w:rsid w:val="00EE567A"/>
    <w:rsid w:val="00EF313D"/>
    <w:rsid w:val="00F00F60"/>
    <w:rsid w:val="00F0262B"/>
    <w:rsid w:val="00F02E6B"/>
    <w:rsid w:val="00F02F5A"/>
    <w:rsid w:val="00F11662"/>
    <w:rsid w:val="00F11C4C"/>
    <w:rsid w:val="00F54909"/>
    <w:rsid w:val="00F65AAF"/>
    <w:rsid w:val="00F96F4D"/>
    <w:rsid w:val="00FA41DC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1B90B"/>
  <w15:docId w15:val="{69456603-0695-4F2C-90E7-A95E33BD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1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paragraph" w:styleId="Textoindependiente">
    <w:name w:val="Body Text"/>
    <w:basedOn w:val="Normal"/>
    <w:link w:val="TextoindependienteCar"/>
    <w:rsid w:val="00351BB1"/>
    <w:pPr>
      <w:suppressAutoHyphens/>
      <w:spacing w:after="120" w:line="276" w:lineRule="auto"/>
    </w:pPr>
    <w:rPr>
      <w:rFonts w:ascii="Calibri" w:hAnsi="Calibri"/>
      <w:kern w:val="2"/>
      <w:lang w:val="es-ES" w:eastAsia="ar-SA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351BB1"/>
    <w:rPr>
      <w:rFonts w:ascii="Calibri" w:eastAsia="Times New Roman" w:hAnsi="Calibri" w:cs="Times New Roman"/>
      <w:kern w:val="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CC7E-E587-473A-B2ED-93D74DBC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1539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7</cp:revision>
  <dcterms:created xsi:type="dcterms:W3CDTF">2023-01-05T00:35:00Z</dcterms:created>
  <dcterms:modified xsi:type="dcterms:W3CDTF">2023-12-06T01:14:00Z</dcterms:modified>
</cp:coreProperties>
</file>