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2C0" w:rsidRDefault="005C4709" w:rsidP="00626961">
      <w:pPr>
        <w:pStyle w:val="Sinespaciado"/>
        <w:jc w:val="center"/>
        <w:rPr>
          <w:rFonts w:ascii="Arial" w:hAnsi="Arial" w:cs="Arial"/>
          <w:b/>
          <w:sz w:val="32"/>
          <w:szCs w:val="32"/>
          <w:lang w:val="es-MX"/>
        </w:rPr>
      </w:pPr>
      <w:r>
        <w:rPr>
          <w:rFonts w:ascii="Arial" w:hAnsi="Arial" w:cs="Arial"/>
          <w:b/>
          <w:sz w:val="32"/>
          <w:szCs w:val="32"/>
          <w:lang w:val="es-MX"/>
        </w:rPr>
        <w:tab/>
      </w:r>
    </w:p>
    <w:p w:rsidR="00FF0741" w:rsidRDefault="00FF0741" w:rsidP="00626961">
      <w:pPr>
        <w:pStyle w:val="Sinespaciado"/>
        <w:jc w:val="center"/>
        <w:rPr>
          <w:rFonts w:ascii="Arial" w:hAnsi="Arial" w:cs="Arial"/>
          <w:b/>
          <w:sz w:val="24"/>
          <w:szCs w:val="24"/>
          <w:lang w:val="es-MX"/>
        </w:rPr>
      </w:pPr>
      <w:r w:rsidRPr="008926BF">
        <w:rPr>
          <w:rFonts w:ascii="Arial" w:hAnsi="Arial" w:cs="Arial"/>
          <w:b/>
          <w:sz w:val="24"/>
          <w:szCs w:val="24"/>
          <w:lang w:val="es-MX"/>
        </w:rPr>
        <w:t xml:space="preserve">San José </w:t>
      </w:r>
      <w:r w:rsidR="00C35390" w:rsidRPr="008926BF">
        <w:rPr>
          <w:rFonts w:ascii="Arial" w:hAnsi="Arial" w:cs="Arial"/>
          <w:b/>
          <w:sz w:val="24"/>
          <w:szCs w:val="24"/>
          <w:lang w:val="es-MX"/>
        </w:rPr>
        <w:t>y Arenal</w:t>
      </w:r>
    </w:p>
    <w:p w:rsidR="00B0173F" w:rsidRPr="008926BF" w:rsidRDefault="00B0173F" w:rsidP="00626961">
      <w:pPr>
        <w:pStyle w:val="Sinespaciado"/>
        <w:jc w:val="center"/>
        <w:rPr>
          <w:rFonts w:ascii="Arial" w:hAnsi="Arial" w:cs="Arial"/>
          <w:b/>
          <w:sz w:val="24"/>
          <w:szCs w:val="24"/>
          <w:lang w:val="es-MX"/>
        </w:rPr>
      </w:pPr>
      <w:r>
        <w:rPr>
          <w:rFonts w:ascii="Arial" w:hAnsi="Arial" w:cs="Arial"/>
          <w:sz w:val="20"/>
          <w:szCs w:val="20"/>
          <w:lang w:val="es-ES"/>
        </w:rPr>
        <w:t>Z</w:t>
      </w:r>
      <w:r w:rsidRPr="00C35390">
        <w:rPr>
          <w:rFonts w:ascii="Arial" w:hAnsi="Arial" w:cs="Arial"/>
          <w:sz w:val="20"/>
          <w:szCs w:val="20"/>
          <w:lang w:val="es-ES"/>
        </w:rPr>
        <w:t>ona del Volcán Arenal,</w:t>
      </w:r>
      <w:r>
        <w:rPr>
          <w:rFonts w:ascii="Arial" w:hAnsi="Arial" w:cs="Arial"/>
          <w:sz w:val="20"/>
          <w:szCs w:val="20"/>
          <w:lang w:val="es-ES"/>
        </w:rPr>
        <w:t xml:space="preserve"> A</w:t>
      </w:r>
      <w:r w:rsidRPr="00C35390">
        <w:rPr>
          <w:rFonts w:ascii="Arial" w:hAnsi="Arial" w:cs="Arial"/>
          <w:sz w:val="20"/>
          <w:szCs w:val="20"/>
          <w:lang w:val="es-ES"/>
        </w:rPr>
        <w:t>guas termales de Baldi</w:t>
      </w:r>
    </w:p>
    <w:p w:rsidR="00FF0741" w:rsidRDefault="00FF0741" w:rsidP="00626961">
      <w:pPr>
        <w:pStyle w:val="Sinespaciado"/>
        <w:jc w:val="both"/>
        <w:rPr>
          <w:rFonts w:ascii="Arial" w:hAnsi="Arial" w:cs="Arial"/>
          <w:b/>
          <w:sz w:val="20"/>
          <w:szCs w:val="20"/>
          <w:lang w:val="es-MX"/>
        </w:rPr>
      </w:pPr>
    </w:p>
    <w:p w:rsidR="00626961" w:rsidRPr="00D9167C" w:rsidRDefault="00FB12C0" w:rsidP="00626961">
      <w:pPr>
        <w:pStyle w:val="Sinespaciado"/>
        <w:jc w:val="both"/>
        <w:rPr>
          <w:rFonts w:ascii="Arial" w:hAnsi="Arial" w:cs="Arial"/>
          <w:b/>
          <w:sz w:val="20"/>
          <w:szCs w:val="20"/>
          <w:lang w:val="es-MX"/>
        </w:rPr>
      </w:pPr>
      <w:r>
        <w:rPr>
          <w:noProof/>
        </w:rPr>
        <w:drawing>
          <wp:anchor distT="0" distB="0" distL="114300" distR="114300" simplePos="0" relativeHeight="251658240" behindDoc="0" locked="0" layoutInCell="1" allowOverlap="1" wp14:anchorId="47A155A8" wp14:editId="135FEE04">
            <wp:simplePos x="0" y="0"/>
            <wp:positionH relativeFrom="margin">
              <wp:align>right</wp:align>
            </wp:positionH>
            <wp:positionV relativeFrom="paragraph">
              <wp:posOffset>8891</wp:posOffset>
            </wp:positionV>
            <wp:extent cx="1781175" cy="46649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4664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5390">
        <w:rPr>
          <w:rFonts w:ascii="Arial" w:hAnsi="Arial" w:cs="Arial"/>
          <w:b/>
          <w:sz w:val="20"/>
          <w:szCs w:val="20"/>
          <w:lang w:val="es-MX"/>
        </w:rPr>
        <w:t>5</w:t>
      </w:r>
      <w:r w:rsidR="00626961" w:rsidRPr="00D9167C">
        <w:rPr>
          <w:rFonts w:ascii="Arial" w:hAnsi="Arial" w:cs="Arial"/>
          <w:b/>
          <w:sz w:val="20"/>
          <w:szCs w:val="20"/>
          <w:lang w:val="es-MX"/>
        </w:rPr>
        <w:t xml:space="preserve"> </w:t>
      </w:r>
      <w:r w:rsidR="00C67514" w:rsidRPr="00D9167C">
        <w:rPr>
          <w:rFonts w:ascii="Arial" w:hAnsi="Arial" w:cs="Arial"/>
          <w:b/>
          <w:sz w:val="20"/>
          <w:szCs w:val="20"/>
          <w:lang w:val="es-MX"/>
        </w:rPr>
        <w:t>días</w:t>
      </w:r>
    </w:p>
    <w:p w:rsidR="00626961" w:rsidRDefault="00626961" w:rsidP="00626961">
      <w:pPr>
        <w:pStyle w:val="Sinespaciado"/>
        <w:jc w:val="both"/>
        <w:rPr>
          <w:rFonts w:ascii="Arial" w:hAnsi="Arial" w:cs="Arial"/>
          <w:b/>
          <w:sz w:val="20"/>
          <w:szCs w:val="20"/>
          <w:lang w:val="es-MX"/>
        </w:rPr>
      </w:pPr>
      <w:r w:rsidRPr="00D9167C">
        <w:rPr>
          <w:rFonts w:ascii="Arial" w:hAnsi="Arial" w:cs="Arial"/>
          <w:b/>
          <w:sz w:val="20"/>
          <w:szCs w:val="20"/>
          <w:lang w:val="es-MX"/>
        </w:rPr>
        <w:t>Salidas: diarias</w:t>
      </w:r>
      <w:r w:rsidR="00B13397">
        <w:rPr>
          <w:rFonts w:ascii="Arial" w:hAnsi="Arial" w:cs="Arial"/>
          <w:b/>
          <w:sz w:val="20"/>
          <w:szCs w:val="20"/>
          <w:lang w:val="es-MX"/>
        </w:rPr>
        <w:t xml:space="preserve"> hast</w:t>
      </w:r>
      <w:r w:rsidR="005C4709">
        <w:rPr>
          <w:rFonts w:ascii="Arial" w:hAnsi="Arial" w:cs="Arial"/>
          <w:b/>
          <w:sz w:val="20"/>
          <w:szCs w:val="20"/>
          <w:lang w:val="es-MX"/>
        </w:rPr>
        <w:t>a 10 diciembre</w:t>
      </w:r>
      <w:r w:rsidR="00B13397">
        <w:rPr>
          <w:rFonts w:ascii="Arial" w:hAnsi="Arial" w:cs="Arial"/>
          <w:b/>
          <w:sz w:val="20"/>
          <w:szCs w:val="20"/>
          <w:lang w:val="es-MX"/>
        </w:rPr>
        <w:t xml:space="preserve"> 2021</w:t>
      </w:r>
    </w:p>
    <w:p w:rsidR="00A13C02" w:rsidRPr="00D9167C" w:rsidRDefault="00A13C02" w:rsidP="00626961">
      <w:pPr>
        <w:pStyle w:val="Sinespaciado"/>
        <w:jc w:val="both"/>
        <w:rPr>
          <w:rFonts w:ascii="Arial" w:hAnsi="Arial" w:cs="Arial"/>
          <w:b/>
          <w:sz w:val="20"/>
          <w:szCs w:val="20"/>
          <w:lang w:val="es-MX"/>
        </w:rPr>
      </w:pPr>
      <w:r>
        <w:rPr>
          <w:rFonts w:ascii="Arial" w:hAnsi="Arial" w:cs="Arial"/>
          <w:b/>
          <w:sz w:val="20"/>
          <w:szCs w:val="20"/>
          <w:lang w:val="es-MX"/>
        </w:rPr>
        <w:t>Mínimo 2 pasajeros</w:t>
      </w:r>
      <w:r w:rsidR="005F4845">
        <w:rPr>
          <w:rFonts w:ascii="Arial" w:hAnsi="Arial" w:cs="Arial"/>
          <w:b/>
          <w:sz w:val="20"/>
          <w:szCs w:val="20"/>
          <w:lang w:val="es-MX"/>
        </w:rPr>
        <w:t xml:space="preserve"> </w:t>
      </w:r>
    </w:p>
    <w:p w:rsidR="00626961" w:rsidRPr="00C35390" w:rsidRDefault="00626961" w:rsidP="00626961">
      <w:pPr>
        <w:spacing w:after="0"/>
        <w:jc w:val="both"/>
        <w:rPr>
          <w:rFonts w:ascii="Arial" w:hAnsi="Arial" w:cs="Arial"/>
          <w:b/>
          <w:sz w:val="20"/>
          <w:szCs w:val="20"/>
          <w:lang w:val="es-MX"/>
        </w:rPr>
      </w:pPr>
    </w:p>
    <w:p w:rsidR="00FB12C0" w:rsidRDefault="00FB12C0" w:rsidP="002851A0">
      <w:pPr>
        <w:pStyle w:val="Sinespaciado"/>
        <w:jc w:val="both"/>
        <w:rPr>
          <w:rFonts w:ascii="Arial" w:hAnsi="Arial" w:cs="Arial"/>
          <w:b/>
          <w:szCs w:val="20"/>
          <w:lang w:val="es-MX"/>
        </w:rPr>
      </w:pPr>
    </w:p>
    <w:p w:rsidR="002851A0" w:rsidRPr="00C35390" w:rsidRDefault="00C35390" w:rsidP="002851A0">
      <w:pPr>
        <w:pStyle w:val="Sinespaciado"/>
        <w:jc w:val="both"/>
        <w:rPr>
          <w:rFonts w:ascii="Arial" w:hAnsi="Arial" w:cs="Arial"/>
          <w:b/>
          <w:szCs w:val="20"/>
          <w:lang w:val="es-MX"/>
        </w:rPr>
      </w:pPr>
      <w:r w:rsidRPr="00C35390">
        <w:rPr>
          <w:rFonts w:ascii="Arial" w:hAnsi="Arial" w:cs="Arial"/>
          <w:b/>
          <w:szCs w:val="20"/>
          <w:lang w:val="es-MX"/>
        </w:rPr>
        <w:t xml:space="preserve">Día 1. México – San José  </w:t>
      </w:r>
    </w:p>
    <w:p w:rsidR="00C35390" w:rsidRPr="00C35390" w:rsidRDefault="00C35390" w:rsidP="002851A0">
      <w:pPr>
        <w:pStyle w:val="Sinespaciado"/>
        <w:jc w:val="both"/>
        <w:rPr>
          <w:rFonts w:ascii="Arial" w:hAnsi="Arial" w:cs="Arial"/>
          <w:b/>
          <w:sz w:val="20"/>
          <w:szCs w:val="20"/>
          <w:lang w:val="es-MX"/>
        </w:rPr>
      </w:pPr>
      <w:r w:rsidRPr="00C35390">
        <w:rPr>
          <w:rFonts w:ascii="Arial" w:hAnsi="Arial" w:cs="Arial"/>
          <w:sz w:val="20"/>
          <w:szCs w:val="20"/>
          <w:lang w:val="es-MX"/>
        </w:rPr>
        <w:t xml:space="preserve">A su llegada a Costa Rica uno de nuestros representantes les estará esperando a la salida del aeropuerto internacional para darles la bienvenida y luego trasladarles hacia el área de San José donde se hospedarán por las próximas dos noches en el hotel seleccionado. </w:t>
      </w:r>
      <w:r w:rsidRPr="00C35390">
        <w:rPr>
          <w:rFonts w:ascii="Arial" w:hAnsi="Arial" w:cs="Arial"/>
          <w:b/>
          <w:sz w:val="20"/>
          <w:szCs w:val="20"/>
          <w:lang w:val="es-MX"/>
        </w:rPr>
        <w:t>Alojamiento.</w:t>
      </w:r>
    </w:p>
    <w:p w:rsidR="002851A0" w:rsidRPr="00C35390" w:rsidRDefault="00B82818" w:rsidP="002851A0">
      <w:pPr>
        <w:pStyle w:val="Sinespaciado"/>
        <w:jc w:val="both"/>
        <w:rPr>
          <w:rFonts w:ascii="Arial" w:hAnsi="Arial" w:cs="Arial"/>
          <w:sz w:val="20"/>
          <w:szCs w:val="20"/>
          <w:lang w:val="es-MX"/>
        </w:rPr>
      </w:pPr>
      <w:r w:rsidRPr="00C35390">
        <w:rPr>
          <w:rFonts w:ascii="Arial" w:hAnsi="Arial" w:cs="Arial"/>
          <w:sz w:val="20"/>
          <w:szCs w:val="20"/>
          <w:lang w:val="es-MX"/>
        </w:rPr>
        <w:t xml:space="preserve"> </w:t>
      </w:r>
    </w:p>
    <w:p w:rsidR="002851A0" w:rsidRPr="00C35390" w:rsidRDefault="00C35390" w:rsidP="002851A0">
      <w:pPr>
        <w:pStyle w:val="Sinespaciado"/>
        <w:jc w:val="both"/>
        <w:rPr>
          <w:rFonts w:ascii="Arial" w:hAnsi="Arial" w:cs="Arial"/>
          <w:b/>
          <w:szCs w:val="20"/>
          <w:lang w:val="es-MX"/>
        </w:rPr>
      </w:pPr>
      <w:r w:rsidRPr="00C35390">
        <w:rPr>
          <w:rFonts w:ascii="Arial" w:hAnsi="Arial" w:cs="Arial"/>
          <w:b/>
          <w:szCs w:val="20"/>
          <w:lang w:val="es-MX"/>
        </w:rPr>
        <w:t xml:space="preserve">Día 2. San José </w:t>
      </w:r>
    </w:p>
    <w:p w:rsidR="002851A0" w:rsidRPr="00C35390" w:rsidRDefault="00C35390" w:rsidP="002851A0">
      <w:pPr>
        <w:pStyle w:val="Sinespaciado"/>
        <w:jc w:val="both"/>
        <w:rPr>
          <w:rFonts w:ascii="Arial" w:hAnsi="Arial" w:cs="Arial"/>
          <w:sz w:val="20"/>
          <w:szCs w:val="20"/>
          <w:lang w:val="es-MX"/>
        </w:rPr>
      </w:pPr>
      <w:r w:rsidRPr="00C35390">
        <w:rPr>
          <w:rFonts w:ascii="Arial" w:hAnsi="Arial" w:cs="Arial"/>
          <w:b/>
          <w:sz w:val="20"/>
          <w:szCs w:val="20"/>
          <w:lang w:val="es-MX"/>
        </w:rPr>
        <w:t xml:space="preserve">Desayuno. </w:t>
      </w:r>
      <w:r w:rsidRPr="00C35390">
        <w:rPr>
          <w:rFonts w:ascii="Arial" w:hAnsi="Arial" w:cs="Arial"/>
          <w:sz w:val="20"/>
          <w:szCs w:val="20"/>
          <w:lang w:val="es-MX"/>
        </w:rPr>
        <w:t xml:space="preserve">Día libre en San </w:t>
      </w:r>
      <w:r w:rsidR="00015633" w:rsidRPr="00C35390">
        <w:rPr>
          <w:rFonts w:ascii="Arial" w:hAnsi="Arial" w:cs="Arial"/>
          <w:sz w:val="20"/>
          <w:szCs w:val="20"/>
          <w:lang w:val="es-MX"/>
        </w:rPr>
        <w:t>José</w:t>
      </w:r>
      <w:r w:rsidRPr="00C35390">
        <w:rPr>
          <w:rFonts w:ascii="Arial" w:hAnsi="Arial" w:cs="Arial"/>
          <w:sz w:val="20"/>
          <w:szCs w:val="20"/>
          <w:lang w:val="es-MX"/>
        </w:rPr>
        <w:t xml:space="preserve">. </w:t>
      </w:r>
      <w:r w:rsidR="00621E89">
        <w:rPr>
          <w:rFonts w:ascii="Arial" w:hAnsi="Arial" w:cs="Arial"/>
          <w:b/>
          <w:bCs/>
          <w:sz w:val="20"/>
          <w:szCs w:val="20"/>
          <w:lang w:val="es-MX"/>
        </w:rPr>
        <w:t xml:space="preserve">Alojamiento.  </w:t>
      </w:r>
      <w:r w:rsidRPr="00C35390">
        <w:rPr>
          <w:rFonts w:ascii="Arial" w:hAnsi="Arial" w:cs="Arial"/>
          <w:sz w:val="20"/>
          <w:szCs w:val="20"/>
          <w:lang w:val="es-MX"/>
        </w:rPr>
        <w:t>Eventualmente puede optar por su cuenta, a alguna de las excursiones opcionales en la zona.  Algunas sugerencias a un costo adicional son:  Volcán Irazú &amp; Rio Sarapiqui, Cuidad de San José, Rápidos del Rio Pacuare, Tirolesas (Canopy) en el bosque Nuboso o bien, Catamarán a Isla Tortuga.</w:t>
      </w:r>
    </w:p>
    <w:p w:rsidR="00C35390" w:rsidRPr="00C35390" w:rsidRDefault="00C35390" w:rsidP="002851A0">
      <w:pPr>
        <w:pStyle w:val="Sinespaciado"/>
        <w:jc w:val="both"/>
        <w:rPr>
          <w:rFonts w:ascii="Arial" w:hAnsi="Arial" w:cs="Arial"/>
          <w:b/>
          <w:sz w:val="20"/>
          <w:szCs w:val="20"/>
          <w:u w:val="single"/>
          <w:lang w:val="es-MX"/>
        </w:rPr>
      </w:pPr>
    </w:p>
    <w:p w:rsidR="00C35390" w:rsidRPr="00C35390" w:rsidRDefault="00C35390" w:rsidP="002851A0">
      <w:pPr>
        <w:pStyle w:val="Sinespaciado"/>
        <w:jc w:val="both"/>
        <w:rPr>
          <w:rFonts w:ascii="Arial" w:hAnsi="Arial" w:cs="Arial"/>
          <w:b/>
          <w:szCs w:val="20"/>
          <w:lang w:val="es-MX"/>
        </w:rPr>
      </w:pPr>
      <w:r w:rsidRPr="00C35390">
        <w:rPr>
          <w:rFonts w:ascii="Arial" w:hAnsi="Arial" w:cs="Arial"/>
          <w:b/>
          <w:szCs w:val="20"/>
          <w:lang w:val="es-MX"/>
        </w:rPr>
        <w:t>Día 3. San José – Arenal</w:t>
      </w:r>
    </w:p>
    <w:p w:rsidR="00C35390" w:rsidRPr="00C35390" w:rsidRDefault="00C35390" w:rsidP="00C35390">
      <w:pPr>
        <w:pStyle w:val="Sinespaciado"/>
        <w:jc w:val="both"/>
        <w:rPr>
          <w:rFonts w:ascii="Arial" w:hAnsi="Arial" w:cs="Arial"/>
          <w:sz w:val="20"/>
          <w:szCs w:val="20"/>
          <w:lang w:val="es-ES"/>
        </w:rPr>
      </w:pPr>
      <w:r>
        <w:rPr>
          <w:rFonts w:ascii="Arial" w:hAnsi="Arial" w:cs="Arial"/>
          <w:b/>
          <w:sz w:val="20"/>
          <w:szCs w:val="20"/>
          <w:lang w:val="es-ES"/>
        </w:rPr>
        <w:t xml:space="preserve">Desayuno. </w:t>
      </w:r>
      <w:r w:rsidRPr="00C35390">
        <w:rPr>
          <w:rFonts w:ascii="Arial" w:hAnsi="Arial" w:cs="Arial"/>
          <w:sz w:val="20"/>
          <w:szCs w:val="20"/>
          <w:lang w:val="es-ES"/>
        </w:rPr>
        <w:t xml:space="preserve">Para el día de hoy está programado el traslado guiado hasta la zona del Volcán Arenal y a las aguas termales de Baldi. Sin lugar a duda el atractivo natural más visitado de Costa Rica es el Volcán Arenal. El recorrido hacia las llanuras del norte de Costa Rica inicia con un ascenso por la cordillera volcánica central, siendo inevitable realizar una breve parada en el famosísimo pueblo de Sarchí, conocido internacionalmente por sus laboriosos artesanos, colocando a este pueblo como La Cuna de la Artesanía Costarricense. </w:t>
      </w:r>
    </w:p>
    <w:p w:rsidR="00C35390" w:rsidRPr="00C35390" w:rsidRDefault="00C35390" w:rsidP="00C35390">
      <w:pPr>
        <w:pStyle w:val="Sinespaciado"/>
        <w:jc w:val="both"/>
        <w:rPr>
          <w:rFonts w:ascii="Arial" w:hAnsi="Arial" w:cs="Arial"/>
          <w:b/>
          <w:sz w:val="20"/>
          <w:szCs w:val="20"/>
          <w:lang w:val="es-ES"/>
        </w:rPr>
      </w:pPr>
      <w:r w:rsidRPr="00C35390">
        <w:rPr>
          <w:rFonts w:ascii="Arial" w:hAnsi="Arial" w:cs="Arial"/>
          <w:sz w:val="20"/>
          <w:szCs w:val="20"/>
          <w:lang w:val="es-ES"/>
        </w:rPr>
        <w:t xml:space="preserve">Continuando con el recorrido se podrán admirar plantaciones de diversos productos agrícolas, plantas ornamentales y fincas de ganado, hasta llegar al pueblo de La Fortuna donde se disfrutará del </w:t>
      </w:r>
      <w:r w:rsidRPr="00F61AEF">
        <w:rPr>
          <w:rFonts w:ascii="Arial" w:hAnsi="Arial" w:cs="Arial"/>
          <w:b/>
          <w:bCs/>
          <w:sz w:val="20"/>
          <w:szCs w:val="20"/>
          <w:lang w:val="es-ES"/>
        </w:rPr>
        <w:t>almuerzo</w:t>
      </w:r>
      <w:r w:rsidRPr="00C35390">
        <w:rPr>
          <w:rFonts w:ascii="Arial" w:hAnsi="Arial" w:cs="Arial"/>
          <w:sz w:val="20"/>
          <w:szCs w:val="20"/>
          <w:lang w:val="es-ES"/>
        </w:rPr>
        <w:t xml:space="preserve"> en un acogedor restaurante justo al frente del Volcán Arenal. Esta excelente ubicación les permitirá desde muy temprano, tener la mejor vista en espera de que el Volcán Arenal complazca a los visitantes con su impresionante cono volcánico casi perfecto. Para la tarde y cerrando con broche de oro, podrán descansar en las famosas aguas termales de Baldí Resort, aquí se podrán relajar en las albercas de agua caliente y disfrutar del entorno natural que rodea este inigualable lugar. Por la noche traslado hasta el hotel seleccionado en Arenal</w:t>
      </w:r>
      <w:r w:rsidRPr="00C35390">
        <w:rPr>
          <w:rFonts w:ascii="Arial" w:hAnsi="Arial" w:cs="Arial"/>
          <w:b/>
          <w:sz w:val="20"/>
          <w:szCs w:val="20"/>
          <w:lang w:val="es-ES"/>
        </w:rPr>
        <w:t>.</w:t>
      </w:r>
      <w:r>
        <w:rPr>
          <w:rFonts w:ascii="Arial" w:hAnsi="Arial" w:cs="Arial"/>
          <w:b/>
          <w:sz w:val="20"/>
          <w:szCs w:val="20"/>
          <w:lang w:val="es-ES"/>
        </w:rPr>
        <w:t xml:space="preserve"> Alojamiento.</w:t>
      </w:r>
    </w:p>
    <w:p w:rsidR="00C35390" w:rsidRDefault="00C35390" w:rsidP="002851A0">
      <w:pPr>
        <w:pStyle w:val="Sinespaciado"/>
        <w:jc w:val="both"/>
        <w:rPr>
          <w:rFonts w:ascii="Arial" w:hAnsi="Arial" w:cs="Arial"/>
          <w:b/>
          <w:sz w:val="20"/>
          <w:szCs w:val="20"/>
          <w:u w:val="single"/>
          <w:lang w:val="es-MX"/>
        </w:rPr>
      </w:pPr>
    </w:p>
    <w:p w:rsidR="00C35390" w:rsidRDefault="00C35390" w:rsidP="002851A0">
      <w:pPr>
        <w:pStyle w:val="Sinespaciado"/>
        <w:jc w:val="both"/>
        <w:rPr>
          <w:rFonts w:ascii="Arial" w:hAnsi="Arial" w:cs="Arial"/>
          <w:b/>
          <w:szCs w:val="20"/>
          <w:lang w:val="es-MX"/>
        </w:rPr>
      </w:pPr>
      <w:r>
        <w:rPr>
          <w:rFonts w:ascii="Arial" w:hAnsi="Arial" w:cs="Arial"/>
          <w:b/>
          <w:szCs w:val="20"/>
          <w:lang w:val="es-MX"/>
        </w:rPr>
        <w:t>Día 4. Arenal – San José</w:t>
      </w:r>
    </w:p>
    <w:p w:rsidR="00C35390" w:rsidRDefault="00C35390" w:rsidP="00C35390">
      <w:pPr>
        <w:pStyle w:val="Sinespaciado"/>
        <w:jc w:val="both"/>
        <w:rPr>
          <w:rFonts w:ascii="Arial" w:hAnsi="Arial" w:cs="Arial"/>
          <w:sz w:val="20"/>
          <w:szCs w:val="20"/>
          <w:lang w:val="es-CR"/>
        </w:rPr>
      </w:pPr>
      <w:r>
        <w:rPr>
          <w:rFonts w:ascii="Arial" w:hAnsi="Arial" w:cs="Arial"/>
          <w:b/>
          <w:sz w:val="20"/>
          <w:szCs w:val="20"/>
          <w:lang w:val="es-MX"/>
        </w:rPr>
        <w:t xml:space="preserve">Desayuno. </w:t>
      </w:r>
      <w:r>
        <w:rPr>
          <w:rFonts w:ascii="Arial" w:hAnsi="Arial" w:cs="Arial"/>
          <w:sz w:val="20"/>
          <w:szCs w:val="20"/>
          <w:lang w:val="es-CR"/>
        </w:rPr>
        <w:t xml:space="preserve">Mañana libre para admirar el Volcán Arenal o bien tomar alguna excursión opcional de medio día a los puentes colgantes, tirolesas, cabalgatas, rappel o bien visitar los senderos cercanos al parque Nacional y apreciar la lava solidificada y las rocas gigantes de las más recientes erupciones. </w:t>
      </w:r>
    </w:p>
    <w:p w:rsidR="00C35390" w:rsidRDefault="00C35390" w:rsidP="00C35390">
      <w:pPr>
        <w:pStyle w:val="Sinespaciado"/>
        <w:jc w:val="both"/>
        <w:rPr>
          <w:rFonts w:ascii="Arial" w:hAnsi="Arial" w:cs="Arial"/>
          <w:sz w:val="20"/>
          <w:szCs w:val="20"/>
          <w:lang w:val="es-CR"/>
        </w:rPr>
      </w:pPr>
      <w:r>
        <w:rPr>
          <w:rFonts w:ascii="Arial" w:hAnsi="Arial" w:cs="Arial"/>
          <w:sz w:val="20"/>
          <w:szCs w:val="20"/>
          <w:lang w:val="es-CR"/>
        </w:rPr>
        <w:t>Por la tarde regreso a la ciudad de San José.</w:t>
      </w:r>
    </w:p>
    <w:p w:rsidR="00C35390" w:rsidRDefault="00C35390" w:rsidP="00C35390">
      <w:pPr>
        <w:pStyle w:val="Sinespaciado"/>
        <w:jc w:val="both"/>
        <w:rPr>
          <w:rFonts w:ascii="Arial" w:hAnsi="Arial" w:cs="Arial"/>
          <w:sz w:val="20"/>
          <w:szCs w:val="20"/>
          <w:lang w:val="es-ES"/>
        </w:rPr>
      </w:pPr>
      <w:r w:rsidRPr="007D0CB7">
        <w:rPr>
          <w:rFonts w:ascii="Arial" w:hAnsi="Arial" w:cs="Arial"/>
          <w:b/>
          <w:sz w:val="20"/>
          <w:szCs w:val="20"/>
          <w:lang w:val="es-CR"/>
        </w:rPr>
        <w:t>Traslado-Excursión Opcional:</w:t>
      </w:r>
      <w:r>
        <w:rPr>
          <w:rFonts w:ascii="Arial" w:hAnsi="Arial" w:cs="Arial"/>
          <w:sz w:val="20"/>
          <w:szCs w:val="20"/>
          <w:lang w:val="es-CR"/>
        </w:rPr>
        <w:t xml:space="preserve"> Se ofrece la posibilidad de este día regresar a San José realizando en ruta la excursión de aventura en los rápidos del Río Pacuare Clase III y IV. La salida desde Arenal se realiza temprano en la mañana, se visita el Río Pacuare y por la tarde se incluye el traslado desde el río hasta la ciudad de San José.</w:t>
      </w:r>
    </w:p>
    <w:p w:rsidR="00C35390" w:rsidRDefault="00C35390" w:rsidP="00C35390">
      <w:pPr>
        <w:pStyle w:val="Sinespaciado"/>
        <w:jc w:val="both"/>
        <w:rPr>
          <w:rFonts w:ascii="Arial" w:hAnsi="Arial" w:cs="Arial"/>
          <w:b/>
          <w:bCs/>
          <w:sz w:val="20"/>
          <w:szCs w:val="20"/>
          <w:lang w:val="es-ES"/>
        </w:rPr>
      </w:pPr>
      <w:r>
        <w:rPr>
          <w:rFonts w:ascii="Arial" w:hAnsi="Arial" w:cs="Arial"/>
          <w:b/>
          <w:bCs/>
          <w:sz w:val="20"/>
          <w:szCs w:val="20"/>
          <w:lang w:val="es-ES"/>
        </w:rPr>
        <w:t>Costo extra de 60 USD por persona (Mínimo 2 pasajeros)</w:t>
      </w:r>
    </w:p>
    <w:p w:rsidR="00C35390" w:rsidRPr="00C35390" w:rsidRDefault="00C35390" w:rsidP="00C35390">
      <w:pPr>
        <w:pStyle w:val="Sinespaciado"/>
        <w:jc w:val="both"/>
        <w:rPr>
          <w:rFonts w:ascii="Arial" w:hAnsi="Arial" w:cs="Arial"/>
          <w:b/>
          <w:sz w:val="20"/>
          <w:szCs w:val="20"/>
          <w:lang w:val="es-MX"/>
        </w:rPr>
      </w:pPr>
      <w:r>
        <w:rPr>
          <w:rFonts w:ascii="Arial" w:hAnsi="Arial" w:cs="Arial"/>
          <w:b/>
          <w:bCs/>
          <w:sz w:val="20"/>
          <w:szCs w:val="20"/>
          <w:lang w:val="es-ES"/>
        </w:rPr>
        <w:t>Requiere previa reservación. Incluye, transporte, guía, almuerzo y equipo de rafting</w:t>
      </w:r>
    </w:p>
    <w:p w:rsidR="00C35390" w:rsidRPr="00C35390" w:rsidRDefault="00C35390" w:rsidP="002851A0">
      <w:pPr>
        <w:pStyle w:val="Sinespaciado"/>
        <w:jc w:val="both"/>
        <w:rPr>
          <w:rFonts w:ascii="Arial" w:hAnsi="Arial" w:cs="Arial"/>
          <w:b/>
          <w:sz w:val="20"/>
          <w:szCs w:val="20"/>
          <w:u w:val="single"/>
          <w:lang w:val="es-MX"/>
        </w:rPr>
      </w:pPr>
    </w:p>
    <w:p w:rsidR="002851A0" w:rsidRPr="00C35390" w:rsidRDefault="00C35390" w:rsidP="002851A0">
      <w:pPr>
        <w:pStyle w:val="Sinespaciado"/>
        <w:jc w:val="both"/>
        <w:rPr>
          <w:rFonts w:ascii="Arial" w:hAnsi="Arial" w:cs="Arial"/>
          <w:b/>
          <w:szCs w:val="20"/>
          <w:lang w:val="es-MX"/>
        </w:rPr>
      </w:pPr>
      <w:r w:rsidRPr="00C35390">
        <w:rPr>
          <w:rFonts w:ascii="Arial" w:hAnsi="Arial" w:cs="Arial"/>
          <w:b/>
          <w:szCs w:val="20"/>
          <w:lang w:val="es-MX"/>
        </w:rPr>
        <w:t xml:space="preserve">Día </w:t>
      </w:r>
      <w:r>
        <w:rPr>
          <w:rFonts w:ascii="Arial" w:hAnsi="Arial" w:cs="Arial"/>
          <w:b/>
          <w:szCs w:val="20"/>
          <w:lang w:val="es-MX"/>
        </w:rPr>
        <w:t>5</w:t>
      </w:r>
      <w:r w:rsidRPr="00C35390">
        <w:rPr>
          <w:rFonts w:ascii="Arial" w:hAnsi="Arial" w:cs="Arial"/>
          <w:b/>
          <w:szCs w:val="20"/>
          <w:lang w:val="es-MX"/>
        </w:rPr>
        <w:t xml:space="preserve">. San José – México. </w:t>
      </w:r>
    </w:p>
    <w:p w:rsidR="00A261C5" w:rsidRPr="00C35390" w:rsidRDefault="002851A0" w:rsidP="002851A0">
      <w:pPr>
        <w:pStyle w:val="Sinespaciado"/>
        <w:jc w:val="both"/>
        <w:rPr>
          <w:rFonts w:ascii="Arial" w:hAnsi="Arial" w:cs="Arial"/>
          <w:b/>
          <w:sz w:val="20"/>
          <w:szCs w:val="20"/>
          <w:lang w:val="es-MX"/>
        </w:rPr>
      </w:pPr>
      <w:r w:rsidRPr="00C35390">
        <w:rPr>
          <w:rFonts w:ascii="Arial" w:hAnsi="Arial" w:cs="Arial"/>
          <w:b/>
          <w:sz w:val="20"/>
          <w:szCs w:val="20"/>
          <w:lang w:val="es-MX"/>
        </w:rPr>
        <w:t>Desayuno.</w:t>
      </w:r>
      <w:r w:rsidRPr="00C35390">
        <w:rPr>
          <w:rFonts w:ascii="Arial" w:hAnsi="Arial" w:cs="Arial"/>
          <w:sz w:val="20"/>
          <w:szCs w:val="20"/>
          <w:lang w:val="es-MX"/>
        </w:rPr>
        <w:t xml:space="preserve"> </w:t>
      </w:r>
      <w:r w:rsidR="00E13D01" w:rsidRPr="00C35390">
        <w:rPr>
          <w:rFonts w:ascii="Arial" w:hAnsi="Arial" w:cs="Arial"/>
          <w:sz w:val="20"/>
          <w:szCs w:val="20"/>
          <w:lang w:val="es-MX"/>
        </w:rPr>
        <w:t xml:space="preserve">De acuerdo con su itinerario de vuelo, está programado el traslado hasta el aeropuerto Juan Santamaría para abordar su vuelo internacional. </w:t>
      </w:r>
      <w:r w:rsidR="00E13D01" w:rsidRPr="00C35390">
        <w:rPr>
          <w:rFonts w:ascii="Arial" w:hAnsi="Arial" w:cs="Arial"/>
          <w:b/>
          <w:sz w:val="20"/>
          <w:szCs w:val="20"/>
          <w:lang w:val="es-MX"/>
        </w:rPr>
        <w:t>Fin del viaje y de nuestros servicios.</w:t>
      </w:r>
    </w:p>
    <w:p w:rsidR="00A747B0" w:rsidRDefault="00A747B0" w:rsidP="002851A0">
      <w:pPr>
        <w:pStyle w:val="Sinespaciado"/>
        <w:jc w:val="both"/>
        <w:rPr>
          <w:rFonts w:ascii="Arial" w:hAnsi="Arial" w:cs="Arial"/>
          <w:b/>
          <w:sz w:val="20"/>
          <w:szCs w:val="20"/>
          <w:lang w:val="es-MX"/>
        </w:rPr>
      </w:pPr>
    </w:p>
    <w:p w:rsidR="00031CBD" w:rsidRPr="00C35390" w:rsidRDefault="00031CBD" w:rsidP="002851A0">
      <w:pPr>
        <w:pStyle w:val="Sinespaciado"/>
        <w:jc w:val="both"/>
        <w:rPr>
          <w:rFonts w:ascii="Arial" w:hAnsi="Arial" w:cs="Arial"/>
          <w:b/>
          <w:sz w:val="20"/>
          <w:szCs w:val="20"/>
          <w:lang w:val="es-MX"/>
        </w:rPr>
      </w:pPr>
      <w:r w:rsidRPr="00C35390">
        <w:rPr>
          <w:rFonts w:ascii="Arial" w:hAnsi="Arial" w:cs="Arial"/>
          <w:b/>
          <w:sz w:val="20"/>
          <w:szCs w:val="20"/>
          <w:lang w:val="es-MX"/>
        </w:rPr>
        <w:t>NOTA:</w:t>
      </w:r>
    </w:p>
    <w:p w:rsidR="00031CBD" w:rsidRPr="00C35390" w:rsidRDefault="00621E89" w:rsidP="002851A0">
      <w:pPr>
        <w:pStyle w:val="Sinespaciado"/>
        <w:jc w:val="both"/>
        <w:rPr>
          <w:rFonts w:ascii="Arial" w:hAnsi="Arial" w:cs="Arial"/>
          <w:sz w:val="20"/>
          <w:szCs w:val="20"/>
          <w:lang w:val="es-MX"/>
        </w:rPr>
      </w:pPr>
      <w:r>
        <w:rPr>
          <w:rFonts w:ascii="Arial" w:hAnsi="Arial" w:cs="Arial"/>
          <w:sz w:val="20"/>
          <w:szCs w:val="20"/>
          <w:lang w:val="es-MX"/>
        </w:rPr>
        <w:t>C</w:t>
      </w:r>
      <w:r w:rsidR="00AB2DE7" w:rsidRPr="00C35390">
        <w:rPr>
          <w:rFonts w:ascii="Arial" w:hAnsi="Arial" w:cs="Arial"/>
          <w:sz w:val="20"/>
          <w:szCs w:val="20"/>
          <w:lang w:val="es-MX"/>
        </w:rPr>
        <w:t>onsultar precios de excursiones opcionales.</w:t>
      </w:r>
    </w:p>
    <w:p w:rsidR="003E0193" w:rsidRDefault="003E0193" w:rsidP="00D9167C">
      <w:pPr>
        <w:pStyle w:val="Sinespaciado"/>
        <w:jc w:val="both"/>
        <w:rPr>
          <w:rFonts w:ascii="Arial" w:hAnsi="Arial" w:cs="Arial"/>
          <w:b/>
          <w:sz w:val="20"/>
          <w:szCs w:val="20"/>
          <w:lang w:val="es-ES"/>
        </w:rPr>
      </w:pPr>
    </w:p>
    <w:p w:rsidR="00D9167C" w:rsidRPr="00C35390" w:rsidRDefault="00D9167C" w:rsidP="00D9167C">
      <w:pPr>
        <w:pStyle w:val="Sinespaciado"/>
        <w:jc w:val="both"/>
        <w:rPr>
          <w:rFonts w:ascii="Arial" w:hAnsi="Arial" w:cs="Arial"/>
          <w:b/>
          <w:sz w:val="20"/>
          <w:szCs w:val="20"/>
          <w:lang w:val="es-ES"/>
        </w:rPr>
      </w:pPr>
      <w:r w:rsidRPr="00C35390">
        <w:rPr>
          <w:rFonts w:ascii="Arial" w:hAnsi="Arial" w:cs="Arial"/>
          <w:b/>
          <w:sz w:val="20"/>
          <w:szCs w:val="20"/>
          <w:lang w:val="es-ES"/>
        </w:rPr>
        <w:t xml:space="preserve">INCLUYE: </w:t>
      </w:r>
    </w:p>
    <w:p w:rsidR="00C35390" w:rsidRPr="00C35390" w:rsidRDefault="00882672" w:rsidP="00C35390">
      <w:pPr>
        <w:pStyle w:val="Sinespaciado"/>
        <w:numPr>
          <w:ilvl w:val="0"/>
          <w:numId w:val="14"/>
        </w:numPr>
        <w:jc w:val="both"/>
        <w:rPr>
          <w:rFonts w:ascii="Arial" w:hAnsi="Arial" w:cs="Arial"/>
          <w:sz w:val="20"/>
          <w:szCs w:val="20"/>
          <w:lang w:val="es-ES"/>
        </w:rPr>
      </w:pPr>
      <w:r w:rsidRPr="00C35390">
        <w:rPr>
          <w:rFonts w:ascii="Arial" w:hAnsi="Arial" w:cs="Arial"/>
          <w:sz w:val="20"/>
          <w:szCs w:val="20"/>
          <w:lang w:val="es-ES"/>
        </w:rPr>
        <w:t>0</w:t>
      </w:r>
      <w:r w:rsidR="00C35390">
        <w:rPr>
          <w:rFonts w:ascii="Arial" w:hAnsi="Arial" w:cs="Arial"/>
          <w:sz w:val="20"/>
          <w:szCs w:val="20"/>
          <w:lang w:val="es-ES"/>
        </w:rPr>
        <w:t>3</w:t>
      </w:r>
      <w:r w:rsidR="00E13D01" w:rsidRPr="00C35390">
        <w:rPr>
          <w:rFonts w:ascii="Arial" w:hAnsi="Arial" w:cs="Arial"/>
          <w:sz w:val="20"/>
          <w:szCs w:val="20"/>
          <w:lang w:val="es-ES"/>
        </w:rPr>
        <w:t xml:space="preserve"> noches en San José </w:t>
      </w:r>
      <w:r w:rsidR="00C35390">
        <w:rPr>
          <w:rFonts w:ascii="Arial" w:hAnsi="Arial" w:cs="Arial"/>
          <w:sz w:val="20"/>
          <w:szCs w:val="20"/>
          <w:lang w:val="es-ES"/>
        </w:rPr>
        <w:t>y 1 en Arenal con desayunos</w:t>
      </w:r>
      <w:r w:rsidR="00A747B0">
        <w:rPr>
          <w:rFonts w:ascii="Arial" w:hAnsi="Arial" w:cs="Arial"/>
          <w:sz w:val="20"/>
          <w:szCs w:val="20"/>
          <w:lang w:val="es-ES"/>
        </w:rPr>
        <w:t>.</w:t>
      </w:r>
    </w:p>
    <w:p w:rsidR="00A747B0" w:rsidRPr="00A747B0" w:rsidRDefault="00A747B0" w:rsidP="00A747B0">
      <w:pPr>
        <w:pStyle w:val="Sinespaciado"/>
        <w:numPr>
          <w:ilvl w:val="0"/>
          <w:numId w:val="14"/>
        </w:numPr>
        <w:jc w:val="both"/>
        <w:rPr>
          <w:rFonts w:ascii="Arial" w:hAnsi="Arial" w:cs="Arial"/>
          <w:sz w:val="20"/>
          <w:szCs w:val="20"/>
          <w:lang w:val="es-ES"/>
        </w:rPr>
      </w:pPr>
      <w:r w:rsidRPr="00A747B0">
        <w:rPr>
          <w:rFonts w:ascii="Arial" w:hAnsi="Arial" w:cs="Arial"/>
          <w:sz w:val="20"/>
          <w:szCs w:val="20"/>
          <w:lang w:val="es-ES"/>
        </w:rPr>
        <w:t>Traslados aeropuerto – hotel – aeropuerto en servicio compartido en vehículos con capacidad controlada y previamente sanitizados.</w:t>
      </w:r>
    </w:p>
    <w:p w:rsidR="00A747B0" w:rsidRDefault="00A747B0" w:rsidP="00A747B0">
      <w:pPr>
        <w:pStyle w:val="Sinespaciado"/>
        <w:numPr>
          <w:ilvl w:val="0"/>
          <w:numId w:val="14"/>
        </w:numPr>
        <w:jc w:val="both"/>
        <w:rPr>
          <w:rFonts w:ascii="Arial" w:hAnsi="Arial" w:cs="Arial"/>
          <w:sz w:val="20"/>
          <w:szCs w:val="20"/>
          <w:lang w:val="es-ES"/>
        </w:rPr>
      </w:pPr>
      <w:r w:rsidRPr="00A747B0">
        <w:rPr>
          <w:rFonts w:ascii="Arial" w:hAnsi="Arial" w:cs="Arial"/>
          <w:sz w:val="20"/>
          <w:szCs w:val="20"/>
          <w:lang w:val="es-ES"/>
        </w:rPr>
        <w:t>Transportación terrestre para los tours en servicio compartido en vehículos con capacidad controlada y previamente sanitizados.</w:t>
      </w:r>
    </w:p>
    <w:p w:rsidR="00C35390" w:rsidRDefault="00C35390" w:rsidP="00A747B0">
      <w:pPr>
        <w:pStyle w:val="Sinespaciado"/>
        <w:numPr>
          <w:ilvl w:val="0"/>
          <w:numId w:val="14"/>
        </w:numPr>
        <w:jc w:val="both"/>
        <w:rPr>
          <w:rFonts w:ascii="Arial" w:hAnsi="Arial" w:cs="Arial"/>
          <w:sz w:val="20"/>
          <w:szCs w:val="20"/>
          <w:lang w:val="es-ES"/>
        </w:rPr>
      </w:pPr>
      <w:r>
        <w:rPr>
          <w:rFonts w:ascii="Arial" w:hAnsi="Arial" w:cs="Arial"/>
          <w:sz w:val="20"/>
          <w:szCs w:val="20"/>
          <w:lang w:val="es-ES"/>
        </w:rPr>
        <w:t>Traslado San José – Arenal – San José en servicio compartido.</w:t>
      </w:r>
    </w:p>
    <w:p w:rsidR="00E13D01" w:rsidRPr="00C35390" w:rsidRDefault="00E13D01" w:rsidP="00D9167C">
      <w:pPr>
        <w:pStyle w:val="Sinespaciado"/>
        <w:rPr>
          <w:rFonts w:ascii="Arial" w:hAnsi="Arial" w:cs="Arial"/>
          <w:sz w:val="20"/>
          <w:szCs w:val="20"/>
          <w:lang w:val="es-ES"/>
        </w:rPr>
      </w:pPr>
    </w:p>
    <w:p w:rsidR="00A747B0" w:rsidRPr="00A747B0" w:rsidRDefault="00E13D01" w:rsidP="00D9167C">
      <w:pPr>
        <w:pStyle w:val="Sinespaciado"/>
        <w:rPr>
          <w:rFonts w:ascii="Arial" w:hAnsi="Arial" w:cs="Arial"/>
          <w:b/>
          <w:sz w:val="20"/>
          <w:szCs w:val="20"/>
          <w:lang w:val="es-ES"/>
        </w:rPr>
      </w:pPr>
      <w:r w:rsidRPr="00C35390">
        <w:rPr>
          <w:rFonts w:ascii="Arial" w:hAnsi="Arial" w:cs="Arial"/>
          <w:b/>
          <w:sz w:val="20"/>
          <w:szCs w:val="20"/>
          <w:lang w:val="es-ES"/>
        </w:rPr>
        <w:t>NO INCLUYE:</w:t>
      </w:r>
    </w:p>
    <w:p w:rsidR="00D9167C" w:rsidRDefault="00D9167C" w:rsidP="00E13D01">
      <w:pPr>
        <w:pStyle w:val="Sinespaciado"/>
        <w:numPr>
          <w:ilvl w:val="0"/>
          <w:numId w:val="24"/>
        </w:numPr>
        <w:rPr>
          <w:rFonts w:ascii="Arial" w:hAnsi="Arial" w:cs="Arial"/>
          <w:sz w:val="20"/>
          <w:szCs w:val="20"/>
          <w:lang w:val="es-ES"/>
        </w:rPr>
      </w:pPr>
      <w:r w:rsidRPr="00C35390">
        <w:rPr>
          <w:rFonts w:ascii="Arial" w:hAnsi="Arial" w:cs="Arial"/>
          <w:sz w:val="20"/>
          <w:szCs w:val="20"/>
          <w:lang w:val="es-ES"/>
        </w:rPr>
        <w:t>Servicios, excursiones o comidas no especificadas.</w:t>
      </w:r>
    </w:p>
    <w:p w:rsidR="00A747B0" w:rsidRPr="00C35390" w:rsidRDefault="00A747B0" w:rsidP="00E13D01">
      <w:pPr>
        <w:pStyle w:val="Sinespaciado"/>
        <w:numPr>
          <w:ilvl w:val="0"/>
          <w:numId w:val="24"/>
        </w:numPr>
        <w:rPr>
          <w:rFonts w:ascii="Arial" w:hAnsi="Arial" w:cs="Arial"/>
          <w:sz w:val="20"/>
          <w:szCs w:val="20"/>
          <w:lang w:val="es-ES"/>
        </w:rPr>
      </w:pPr>
      <w:r>
        <w:rPr>
          <w:rFonts w:ascii="Arial" w:hAnsi="Arial" w:cs="Arial"/>
          <w:sz w:val="20"/>
          <w:szCs w:val="20"/>
          <w:lang w:val="es-ES"/>
        </w:rPr>
        <w:t xml:space="preserve">Vuelos Internos e internacionales. </w:t>
      </w:r>
    </w:p>
    <w:p w:rsidR="00D9167C" w:rsidRPr="00C35390" w:rsidRDefault="00D9167C" w:rsidP="00E13D01">
      <w:pPr>
        <w:pStyle w:val="Sinespaciado"/>
        <w:numPr>
          <w:ilvl w:val="0"/>
          <w:numId w:val="24"/>
        </w:numPr>
        <w:rPr>
          <w:rFonts w:ascii="Arial" w:hAnsi="Arial" w:cs="Arial"/>
          <w:sz w:val="20"/>
          <w:szCs w:val="20"/>
          <w:lang w:val="es-ES"/>
        </w:rPr>
      </w:pPr>
      <w:r w:rsidRPr="00C35390">
        <w:rPr>
          <w:rFonts w:ascii="Arial" w:hAnsi="Arial" w:cs="Arial"/>
          <w:sz w:val="20"/>
          <w:szCs w:val="20"/>
          <w:lang w:val="es-ES"/>
        </w:rPr>
        <w:t>Gastos personales.</w:t>
      </w:r>
    </w:p>
    <w:p w:rsidR="00D9167C" w:rsidRDefault="00D9167C" w:rsidP="00E13D01">
      <w:pPr>
        <w:pStyle w:val="Sinespaciado"/>
        <w:numPr>
          <w:ilvl w:val="0"/>
          <w:numId w:val="24"/>
        </w:numPr>
        <w:rPr>
          <w:rFonts w:ascii="Arial" w:hAnsi="Arial" w:cs="Arial"/>
          <w:sz w:val="20"/>
          <w:szCs w:val="20"/>
          <w:lang w:val="es-ES"/>
        </w:rPr>
      </w:pPr>
      <w:r w:rsidRPr="00D9167C">
        <w:rPr>
          <w:rFonts w:ascii="Arial" w:hAnsi="Arial" w:cs="Arial"/>
          <w:sz w:val="20"/>
          <w:szCs w:val="20"/>
          <w:lang w:val="es-ES"/>
        </w:rPr>
        <w:t>Propinas a mucamas, botones, guías, ch</w:t>
      </w:r>
      <w:r w:rsidR="005F4845">
        <w:rPr>
          <w:rFonts w:ascii="Arial" w:hAnsi="Arial" w:cs="Arial"/>
          <w:sz w:val="20"/>
          <w:szCs w:val="20"/>
          <w:lang w:val="es-ES"/>
        </w:rPr>
        <w:t>o</w:t>
      </w:r>
      <w:r w:rsidRPr="00D9167C">
        <w:rPr>
          <w:rFonts w:ascii="Arial" w:hAnsi="Arial" w:cs="Arial"/>
          <w:sz w:val="20"/>
          <w:szCs w:val="20"/>
          <w:lang w:val="es-ES"/>
        </w:rPr>
        <w:t xml:space="preserve">feres. </w:t>
      </w:r>
    </w:p>
    <w:p w:rsidR="00E13D01" w:rsidRDefault="00E13D01" w:rsidP="00FF63EC">
      <w:pPr>
        <w:pStyle w:val="Sinespaciado"/>
        <w:rPr>
          <w:rFonts w:ascii="Arial" w:hAnsi="Arial" w:cs="Arial"/>
          <w:sz w:val="20"/>
          <w:szCs w:val="20"/>
          <w:lang w:val="es-MX"/>
        </w:rPr>
      </w:pPr>
    </w:p>
    <w:tbl>
      <w:tblPr>
        <w:tblW w:w="3859" w:type="dxa"/>
        <w:jc w:val="center"/>
        <w:tblCellMar>
          <w:left w:w="70" w:type="dxa"/>
          <w:right w:w="70" w:type="dxa"/>
        </w:tblCellMar>
        <w:tblLook w:val="04A0" w:firstRow="1" w:lastRow="0" w:firstColumn="1" w:lastColumn="0" w:noHBand="0" w:noVBand="1"/>
      </w:tblPr>
      <w:tblGrid>
        <w:gridCol w:w="1080"/>
        <w:gridCol w:w="2314"/>
        <w:gridCol w:w="467"/>
      </w:tblGrid>
      <w:tr w:rsidR="00C35390" w:rsidRPr="004804AB" w:rsidTr="00C35390">
        <w:trPr>
          <w:trHeight w:val="265"/>
          <w:jc w:val="center"/>
        </w:trPr>
        <w:tc>
          <w:tcPr>
            <w:tcW w:w="3859" w:type="dxa"/>
            <w:gridSpan w:val="3"/>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rsidR="00C35390" w:rsidRPr="00C35390" w:rsidRDefault="00C35390" w:rsidP="00C35390">
            <w:pPr>
              <w:spacing w:after="0" w:line="240" w:lineRule="auto"/>
              <w:jc w:val="center"/>
              <w:rPr>
                <w:rFonts w:ascii="Calibri" w:hAnsi="Calibri" w:cs="Calibri"/>
                <w:b/>
                <w:bCs/>
                <w:color w:val="FFFFFF"/>
                <w:sz w:val="20"/>
                <w:szCs w:val="20"/>
                <w:lang w:val="es-MX" w:eastAsia="es-MX" w:bidi="ar-SA"/>
              </w:rPr>
            </w:pPr>
            <w:r w:rsidRPr="00C35390">
              <w:rPr>
                <w:rFonts w:ascii="Calibri" w:hAnsi="Calibri" w:cs="Calibri"/>
                <w:b/>
                <w:bCs/>
                <w:color w:val="FFFFFF"/>
                <w:sz w:val="20"/>
                <w:szCs w:val="20"/>
                <w:lang w:val="es-MX" w:eastAsia="es-MX" w:bidi="ar-SA"/>
              </w:rPr>
              <w:t>LISTA DE HOTELES (Previstos o similares)</w:t>
            </w:r>
          </w:p>
        </w:tc>
      </w:tr>
      <w:tr w:rsidR="00C35390" w:rsidRPr="00C35390" w:rsidTr="00C35390">
        <w:trPr>
          <w:trHeight w:val="70"/>
          <w:jc w:val="center"/>
        </w:trPr>
        <w:tc>
          <w:tcPr>
            <w:tcW w:w="1080" w:type="dxa"/>
            <w:tcBorders>
              <w:top w:val="nil"/>
              <w:left w:val="single" w:sz="4" w:space="0" w:color="716BC1"/>
              <w:bottom w:val="single" w:sz="4" w:space="0" w:color="716BC1"/>
              <w:right w:val="nil"/>
            </w:tcBorders>
            <w:shd w:val="clear" w:color="000000" w:fill="C9C7E7"/>
            <w:noWrap/>
            <w:vAlign w:val="center"/>
            <w:hideMark/>
          </w:tcPr>
          <w:p w:rsidR="00C35390" w:rsidRPr="00C35390" w:rsidRDefault="00C35390" w:rsidP="00C35390">
            <w:pPr>
              <w:spacing w:after="0" w:line="240" w:lineRule="auto"/>
              <w:jc w:val="center"/>
              <w:rPr>
                <w:rFonts w:ascii="Calibri" w:hAnsi="Calibri" w:cs="Calibri"/>
                <w:b/>
                <w:bCs/>
                <w:sz w:val="20"/>
                <w:szCs w:val="20"/>
                <w:lang w:val="es-MX" w:eastAsia="es-MX" w:bidi="ar-SA"/>
              </w:rPr>
            </w:pPr>
            <w:r w:rsidRPr="00C35390">
              <w:rPr>
                <w:rFonts w:ascii="Calibri" w:hAnsi="Calibri" w:cs="Calibri"/>
                <w:b/>
                <w:bCs/>
                <w:sz w:val="20"/>
                <w:szCs w:val="20"/>
                <w:lang w:val="es-MX" w:eastAsia="es-MX" w:bidi="ar-SA"/>
              </w:rPr>
              <w:t>CIUDAD</w:t>
            </w:r>
          </w:p>
        </w:tc>
        <w:tc>
          <w:tcPr>
            <w:tcW w:w="2314" w:type="dxa"/>
            <w:tcBorders>
              <w:top w:val="nil"/>
              <w:left w:val="nil"/>
              <w:bottom w:val="single" w:sz="4" w:space="0" w:color="716BC1"/>
              <w:right w:val="nil"/>
            </w:tcBorders>
            <w:shd w:val="clear" w:color="000000" w:fill="C9C7E7"/>
            <w:noWrap/>
            <w:vAlign w:val="center"/>
            <w:hideMark/>
          </w:tcPr>
          <w:p w:rsidR="00C35390" w:rsidRPr="00C35390" w:rsidRDefault="00C35390" w:rsidP="00C35390">
            <w:pPr>
              <w:spacing w:after="0" w:line="240" w:lineRule="auto"/>
              <w:jc w:val="center"/>
              <w:rPr>
                <w:rFonts w:ascii="Calibri" w:hAnsi="Calibri" w:cs="Calibri"/>
                <w:b/>
                <w:bCs/>
                <w:sz w:val="20"/>
                <w:szCs w:val="20"/>
                <w:lang w:val="es-MX" w:eastAsia="es-MX" w:bidi="ar-SA"/>
              </w:rPr>
            </w:pPr>
            <w:r w:rsidRPr="00C35390">
              <w:rPr>
                <w:rFonts w:ascii="Calibri" w:hAnsi="Calibri" w:cs="Calibri"/>
                <w:b/>
                <w:bCs/>
                <w:sz w:val="20"/>
                <w:szCs w:val="20"/>
                <w:lang w:val="es-MX" w:eastAsia="es-MX" w:bidi="ar-SA"/>
              </w:rPr>
              <w:t>HOTEL</w:t>
            </w:r>
          </w:p>
        </w:tc>
        <w:tc>
          <w:tcPr>
            <w:tcW w:w="463" w:type="dxa"/>
            <w:tcBorders>
              <w:top w:val="nil"/>
              <w:left w:val="nil"/>
              <w:bottom w:val="single" w:sz="4" w:space="0" w:color="716BC1"/>
              <w:right w:val="single" w:sz="4" w:space="0" w:color="716BC1"/>
            </w:tcBorders>
            <w:shd w:val="clear" w:color="000000" w:fill="C9C7E7"/>
            <w:noWrap/>
            <w:vAlign w:val="center"/>
            <w:hideMark/>
          </w:tcPr>
          <w:p w:rsidR="00C35390" w:rsidRPr="00C35390" w:rsidRDefault="00C35390" w:rsidP="00C35390">
            <w:pPr>
              <w:spacing w:after="0" w:line="240" w:lineRule="auto"/>
              <w:jc w:val="center"/>
              <w:rPr>
                <w:rFonts w:ascii="Calibri" w:hAnsi="Calibri" w:cs="Calibri"/>
                <w:b/>
                <w:bCs/>
                <w:sz w:val="20"/>
                <w:szCs w:val="20"/>
                <w:lang w:val="es-MX" w:eastAsia="es-MX" w:bidi="ar-SA"/>
              </w:rPr>
            </w:pPr>
            <w:r w:rsidRPr="00C35390">
              <w:rPr>
                <w:rFonts w:ascii="Calibri" w:hAnsi="Calibri" w:cs="Calibri"/>
                <w:b/>
                <w:bCs/>
                <w:sz w:val="20"/>
                <w:szCs w:val="20"/>
                <w:lang w:val="es-MX" w:eastAsia="es-MX" w:bidi="ar-SA"/>
              </w:rPr>
              <w:t>CAT</w:t>
            </w:r>
          </w:p>
        </w:tc>
      </w:tr>
      <w:tr w:rsidR="00C35390" w:rsidRPr="00C35390" w:rsidTr="00C35390">
        <w:trPr>
          <w:trHeight w:val="265"/>
          <w:jc w:val="center"/>
        </w:trPr>
        <w:tc>
          <w:tcPr>
            <w:tcW w:w="1080" w:type="dxa"/>
            <w:tcBorders>
              <w:top w:val="nil"/>
              <w:left w:val="single" w:sz="4" w:space="0" w:color="716BC1"/>
              <w:bottom w:val="nil"/>
              <w:right w:val="nil"/>
            </w:tcBorders>
            <w:shd w:val="clear" w:color="auto" w:fill="auto"/>
            <w:noWrap/>
            <w:vAlign w:val="center"/>
            <w:hideMark/>
          </w:tcPr>
          <w:p w:rsidR="00C35390" w:rsidRPr="00C35390" w:rsidRDefault="00C35390" w:rsidP="00C35390">
            <w:pPr>
              <w:spacing w:after="0" w:line="240" w:lineRule="auto"/>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SAN JOSÉ</w:t>
            </w:r>
          </w:p>
        </w:tc>
        <w:tc>
          <w:tcPr>
            <w:tcW w:w="2314" w:type="dxa"/>
            <w:tcBorders>
              <w:top w:val="nil"/>
              <w:left w:val="nil"/>
              <w:bottom w:val="nil"/>
              <w:right w:val="nil"/>
            </w:tcBorders>
            <w:shd w:val="clear" w:color="000000" w:fill="FFFFFF"/>
            <w:noWrap/>
            <w:vAlign w:val="center"/>
            <w:hideMark/>
          </w:tcPr>
          <w:p w:rsidR="00C35390" w:rsidRPr="00C35390" w:rsidRDefault="00C35390" w:rsidP="00C35390">
            <w:pPr>
              <w:spacing w:after="0" w:line="240" w:lineRule="auto"/>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SLEEP INN</w:t>
            </w:r>
          </w:p>
        </w:tc>
        <w:tc>
          <w:tcPr>
            <w:tcW w:w="463" w:type="dxa"/>
            <w:tcBorders>
              <w:top w:val="nil"/>
              <w:left w:val="nil"/>
              <w:bottom w:val="nil"/>
              <w:right w:val="single" w:sz="4" w:space="0" w:color="716BC1"/>
            </w:tcBorders>
            <w:shd w:val="clear" w:color="000000" w:fill="FFFFFF"/>
            <w:noWrap/>
            <w:vAlign w:val="center"/>
            <w:hideMark/>
          </w:tcPr>
          <w:p w:rsidR="00C35390" w:rsidRPr="00C35390" w:rsidRDefault="00C35390" w:rsidP="00C35390">
            <w:pPr>
              <w:spacing w:after="0" w:line="240" w:lineRule="auto"/>
              <w:jc w:val="center"/>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T</w:t>
            </w:r>
          </w:p>
        </w:tc>
      </w:tr>
      <w:tr w:rsidR="00C35390" w:rsidRPr="00C35390" w:rsidTr="00C35390">
        <w:trPr>
          <w:trHeight w:val="265"/>
          <w:jc w:val="center"/>
        </w:trPr>
        <w:tc>
          <w:tcPr>
            <w:tcW w:w="1080" w:type="dxa"/>
            <w:tcBorders>
              <w:top w:val="nil"/>
              <w:left w:val="single" w:sz="4" w:space="0" w:color="716BC1"/>
              <w:bottom w:val="nil"/>
              <w:right w:val="nil"/>
            </w:tcBorders>
            <w:shd w:val="clear" w:color="auto" w:fill="auto"/>
            <w:noWrap/>
            <w:vAlign w:val="center"/>
            <w:hideMark/>
          </w:tcPr>
          <w:p w:rsidR="00C35390" w:rsidRPr="00C35390" w:rsidRDefault="00C35390" w:rsidP="00C35390">
            <w:pPr>
              <w:spacing w:after="0" w:line="240" w:lineRule="auto"/>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 </w:t>
            </w:r>
          </w:p>
        </w:tc>
        <w:tc>
          <w:tcPr>
            <w:tcW w:w="2314" w:type="dxa"/>
            <w:tcBorders>
              <w:top w:val="nil"/>
              <w:left w:val="nil"/>
              <w:bottom w:val="nil"/>
              <w:right w:val="nil"/>
            </w:tcBorders>
            <w:shd w:val="clear" w:color="auto" w:fill="auto"/>
            <w:noWrap/>
            <w:vAlign w:val="center"/>
            <w:hideMark/>
          </w:tcPr>
          <w:p w:rsidR="00C35390" w:rsidRPr="00C35390" w:rsidRDefault="00C35390" w:rsidP="00C35390">
            <w:pPr>
              <w:spacing w:after="0" w:line="240" w:lineRule="auto"/>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RADISSON SAN JOSÉ</w:t>
            </w:r>
          </w:p>
        </w:tc>
        <w:tc>
          <w:tcPr>
            <w:tcW w:w="463" w:type="dxa"/>
            <w:tcBorders>
              <w:top w:val="nil"/>
              <w:left w:val="nil"/>
              <w:bottom w:val="nil"/>
              <w:right w:val="single" w:sz="4" w:space="0" w:color="716BC1"/>
            </w:tcBorders>
            <w:shd w:val="clear" w:color="auto" w:fill="auto"/>
            <w:noWrap/>
            <w:vAlign w:val="center"/>
            <w:hideMark/>
          </w:tcPr>
          <w:p w:rsidR="00C35390" w:rsidRPr="00C35390" w:rsidRDefault="00C35390" w:rsidP="00C35390">
            <w:pPr>
              <w:spacing w:after="0" w:line="240" w:lineRule="auto"/>
              <w:jc w:val="center"/>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P</w:t>
            </w:r>
          </w:p>
        </w:tc>
      </w:tr>
      <w:tr w:rsidR="00C35390" w:rsidRPr="00C35390" w:rsidTr="00C35390">
        <w:trPr>
          <w:trHeight w:val="265"/>
          <w:jc w:val="center"/>
        </w:trPr>
        <w:tc>
          <w:tcPr>
            <w:tcW w:w="1080" w:type="dxa"/>
            <w:tcBorders>
              <w:top w:val="single" w:sz="4" w:space="0" w:color="716BC1"/>
              <w:left w:val="single" w:sz="4" w:space="0" w:color="716BC1"/>
              <w:bottom w:val="nil"/>
              <w:right w:val="nil"/>
            </w:tcBorders>
            <w:shd w:val="clear" w:color="auto" w:fill="auto"/>
            <w:noWrap/>
            <w:vAlign w:val="center"/>
            <w:hideMark/>
          </w:tcPr>
          <w:p w:rsidR="00C35390" w:rsidRPr="00C35390" w:rsidRDefault="00C35390" w:rsidP="00C35390">
            <w:pPr>
              <w:spacing w:after="0" w:line="240" w:lineRule="auto"/>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ARENAL</w:t>
            </w:r>
          </w:p>
        </w:tc>
        <w:tc>
          <w:tcPr>
            <w:tcW w:w="2314" w:type="dxa"/>
            <w:tcBorders>
              <w:top w:val="single" w:sz="4" w:space="0" w:color="716BC1"/>
              <w:left w:val="nil"/>
              <w:bottom w:val="nil"/>
              <w:right w:val="nil"/>
            </w:tcBorders>
            <w:shd w:val="clear" w:color="000000" w:fill="FFFFFF"/>
            <w:noWrap/>
            <w:vAlign w:val="center"/>
            <w:hideMark/>
          </w:tcPr>
          <w:p w:rsidR="00C35390" w:rsidRPr="00C35390" w:rsidRDefault="00C35390" w:rsidP="00C35390">
            <w:pPr>
              <w:spacing w:after="0" w:line="240" w:lineRule="auto"/>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MAGIC MOUNTAIN</w:t>
            </w:r>
          </w:p>
        </w:tc>
        <w:tc>
          <w:tcPr>
            <w:tcW w:w="463" w:type="dxa"/>
            <w:tcBorders>
              <w:top w:val="single" w:sz="4" w:space="0" w:color="716BC1"/>
              <w:left w:val="nil"/>
              <w:bottom w:val="nil"/>
              <w:right w:val="single" w:sz="4" w:space="0" w:color="716BC1"/>
            </w:tcBorders>
            <w:shd w:val="clear" w:color="000000" w:fill="FFFFFF"/>
            <w:noWrap/>
            <w:vAlign w:val="center"/>
            <w:hideMark/>
          </w:tcPr>
          <w:p w:rsidR="00C35390" w:rsidRPr="00C35390" w:rsidRDefault="00C35390" w:rsidP="00C35390">
            <w:pPr>
              <w:spacing w:after="0" w:line="240" w:lineRule="auto"/>
              <w:jc w:val="center"/>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T</w:t>
            </w:r>
          </w:p>
        </w:tc>
      </w:tr>
      <w:tr w:rsidR="00C35390" w:rsidRPr="00C35390" w:rsidTr="00C35390">
        <w:trPr>
          <w:trHeight w:val="265"/>
          <w:jc w:val="center"/>
        </w:trPr>
        <w:tc>
          <w:tcPr>
            <w:tcW w:w="1080" w:type="dxa"/>
            <w:tcBorders>
              <w:top w:val="nil"/>
              <w:left w:val="single" w:sz="4" w:space="0" w:color="716BC1"/>
              <w:bottom w:val="single" w:sz="4" w:space="0" w:color="716BC1"/>
              <w:right w:val="nil"/>
            </w:tcBorders>
            <w:shd w:val="clear" w:color="auto" w:fill="auto"/>
            <w:noWrap/>
            <w:vAlign w:val="center"/>
            <w:hideMark/>
          </w:tcPr>
          <w:p w:rsidR="00C35390" w:rsidRPr="00C35390" w:rsidRDefault="00C35390" w:rsidP="00C35390">
            <w:pPr>
              <w:spacing w:after="0" w:line="240" w:lineRule="auto"/>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 </w:t>
            </w:r>
          </w:p>
        </w:tc>
        <w:tc>
          <w:tcPr>
            <w:tcW w:w="2314" w:type="dxa"/>
            <w:tcBorders>
              <w:top w:val="nil"/>
              <w:left w:val="nil"/>
              <w:bottom w:val="single" w:sz="4" w:space="0" w:color="716BC1"/>
              <w:right w:val="nil"/>
            </w:tcBorders>
            <w:shd w:val="clear" w:color="auto" w:fill="auto"/>
            <w:noWrap/>
            <w:vAlign w:val="center"/>
            <w:hideMark/>
          </w:tcPr>
          <w:p w:rsidR="00C35390" w:rsidRPr="00C35390" w:rsidRDefault="00C35390" w:rsidP="00C35390">
            <w:pPr>
              <w:spacing w:after="0" w:line="240" w:lineRule="auto"/>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ARENAL MANOA</w:t>
            </w:r>
          </w:p>
        </w:tc>
        <w:tc>
          <w:tcPr>
            <w:tcW w:w="463" w:type="dxa"/>
            <w:tcBorders>
              <w:top w:val="nil"/>
              <w:left w:val="nil"/>
              <w:bottom w:val="single" w:sz="4" w:space="0" w:color="716BC1"/>
              <w:right w:val="single" w:sz="4" w:space="0" w:color="716BC1"/>
            </w:tcBorders>
            <w:shd w:val="clear" w:color="auto" w:fill="auto"/>
            <w:noWrap/>
            <w:vAlign w:val="center"/>
            <w:hideMark/>
          </w:tcPr>
          <w:p w:rsidR="00C35390" w:rsidRPr="00C35390" w:rsidRDefault="00C35390" w:rsidP="00C35390">
            <w:pPr>
              <w:spacing w:after="0" w:line="240" w:lineRule="auto"/>
              <w:jc w:val="center"/>
              <w:rPr>
                <w:rFonts w:ascii="Calibri" w:hAnsi="Calibri" w:cs="Calibri"/>
                <w:color w:val="000000"/>
                <w:sz w:val="20"/>
                <w:szCs w:val="20"/>
                <w:lang w:val="es-MX" w:eastAsia="es-MX" w:bidi="ar-SA"/>
              </w:rPr>
            </w:pPr>
            <w:r w:rsidRPr="00C35390">
              <w:rPr>
                <w:rFonts w:ascii="Calibri" w:hAnsi="Calibri" w:cs="Calibri"/>
                <w:color w:val="000000"/>
                <w:sz w:val="20"/>
                <w:szCs w:val="20"/>
                <w:lang w:val="es-MX" w:eastAsia="es-MX" w:bidi="ar-SA"/>
              </w:rPr>
              <w:t>P</w:t>
            </w:r>
          </w:p>
        </w:tc>
      </w:tr>
    </w:tbl>
    <w:p w:rsidR="00C67514" w:rsidRDefault="00C67514" w:rsidP="00FF63EC">
      <w:pPr>
        <w:pStyle w:val="Sinespaciado"/>
        <w:rPr>
          <w:rFonts w:ascii="Arial" w:hAnsi="Arial" w:cs="Arial"/>
          <w:sz w:val="20"/>
          <w:szCs w:val="20"/>
          <w:lang w:val="es-MX"/>
        </w:rPr>
      </w:pPr>
    </w:p>
    <w:tbl>
      <w:tblPr>
        <w:tblW w:w="5220" w:type="dxa"/>
        <w:jc w:val="center"/>
        <w:tblCellMar>
          <w:left w:w="70" w:type="dxa"/>
          <w:right w:w="70" w:type="dxa"/>
        </w:tblCellMar>
        <w:tblLook w:val="04A0" w:firstRow="1" w:lastRow="0" w:firstColumn="1" w:lastColumn="0" w:noHBand="0" w:noVBand="1"/>
      </w:tblPr>
      <w:tblGrid>
        <w:gridCol w:w="2007"/>
        <w:gridCol w:w="763"/>
        <w:gridCol w:w="721"/>
        <w:gridCol w:w="725"/>
        <w:gridCol w:w="1004"/>
      </w:tblGrid>
      <w:tr w:rsidR="005C4709" w:rsidRPr="004804AB" w:rsidTr="005C4709">
        <w:trPr>
          <w:trHeight w:val="300"/>
          <w:jc w:val="center"/>
        </w:trPr>
        <w:tc>
          <w:tcPr>
            <w:tcW w:w="5220" w:type="dxa"/>
            <w:gridSpan w:val="5"/>
            <w:tcBorders>
              <w:top w:val="single" w:sz="4" w:space="0" w:color="716BC1"/>
              <w:left w:val="single" w:sz="4" w:space="0" w:color="716BC1"/>
              <w:bottom w:val="single" w:sz="4" w:space="0" w:color="716BC1"/>
              <w:right w:val="single" w:sz="4" w:space="0" w:color="716BC1"/>
            </w:tcBorders>
            <w:shd w:val="clear" w:color="000000" w:fill="282456"/>
            <w:noWrap/>
            <w:vAlign w:val="center"/>
            <w:hideMark/>
          </w:tcPr>
          <w:p w:rsidR="005C4709" w:rsidRPr="005C4709" w:rsidRDefault="005C4709" w:rsidP="005C4709">
            <w:pPr>
              <w:spacing w:after="0" w:line="240" w:lineRule="auto"/>
              <w:jc w:val="center"/>
              <w:rPr>
                <w:rFonts w:ascii="Calibri" w:hAnsi="Calibri" w:cs="Calibri"/>
                <w:b/>
                <w:bCs/>
                <w:color w:val="FFFFFF"/>
                <w:sz w:val="20"/>
                <w:szCs w:val="20"/>
                <w:lang w:val="es-MX" w:eastAsia="es-MX" w:bidi="ar-SA"/>
              </w:rPr>
            </w:pPr>
            <w:r w:rsidRPr="005C4709">
              <w:rPr>
                <w:rFonts w:ascii="Calibri" w:hAnsi="Calibri" w:cs="Calibri"/>
                <w:b/>
                <w:bCs/>
                <w:color w:val="FFFFFF"/>
                <w:sz w:val="20"/>
                <w:szCs w:val="20"/>
                <w:lang w:val="es-MX" w:eastAsia="es-MX" w:bidi="ar-SA"/>
              </w:rPr>
              <w:t>PRECIO POR PERSONA EN USD</w:t>
            </w:r>
          </w:p>
        </w:tc>
      </w:tr>
      <w:tr w:rsidR="005C4709" w:rsidRPr="005C4709" w:rsidTr="005C4709">
        <w:trPr>
          <w:trHeight w:val="300"/>
          <w:jc w:val="center"/>
        </w:trPr>
        <w:tc>
          <w:tcPr>
            <w:tcW w:w="2007" w:type="dxa"/>
            <w:tcBorders>
              <w:top w:val="nil"/>
              <w:left w:val="single" w:sz="4" w:space="0" w:color="716BC1"/>
              <w:bottom w:val="single" w:sz="4" w:space="0" w:color="716BC1"/>
              <w:right w:val="nil"/>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TURISTA</w:t>
            </w:r>
          </w:p>
        </w:tc>
        <w:tc>
          <w:tcPr>
            <w:tcW w:w="763" w:type="dxa"/>
            <w:tcBorders>
              <w:top w:val="nil"/>
              <w:left w:val="nil"/>
              <w:bottom w:val="single" w:sz="4" w:space="0" w:color="716BC1"/>
              <w:right w:val="nil"/>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DBL</w:t>
            </w:r>
          </w:p>
        </w:tc>
        <w:tc>
          <w:tcPr>
            <w:tcW w:w="721" w:type="dxa"/>
            <w:tcBorders>
              <w:top w:val="nil"/>
              <w:left w:val="nil"/>
              <w:bottom w:val="single" w:sz="4" w:space="0" w:color="716BC1"/>
              <w:right w:val="nil"/>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TPL</w:t>
            </w:r>
          </w:p>
        </w:tc>
        <w:tc>
          <w:tcPr>
            <w:tcW w:w="725" w:type="dxa"/>
            <w:tcBorders>
              <w:top w:val="nil"/>
              <w:left w:val="nil"/>
              <w:bottom w:val="single" w:sz="4" w:space="0" w:color="716BC1"/>
              <w:right w:val="nil"/>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 xml:space="preserve">SGL </w:t>
            </w:r>
          </w:p>
        </w:tc>
        <w:tc>
          <w:tcPr>
            <w:tcW w:w="1004" w:type="dxa"/>
            <w:tcBorders>
              <w:top w:val="nil"/>
              <w:left w:val="nil"/>
              <w:bottom w:val="single" w:sz="4" w:space="0" w:color="716BC1"/>
              <w:right w:val="single" w:sz="4" w:space="0" w:color="716BC1"/>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MNR</w:t>
            </w:r>
          </w:p>
        </w:tc>
      </w:tr>
      <w:tr w:rsidR="005C4709" w:rsidRPr="005C4709" w:rsidTr="005C4709">
        <w:trPr>
          <w:trHeight w:val="300"/>
          <w:jc w:val="center"/>
        </w:trPr>
        <w:tc>
          <w:tcPr>
            <w:tcW w:w="2007" w:type="dxa"/>
            <w:tcBorders>
              <w:top w:val="nil"/>
              <w:left w:val="single" w:sz="4" w:space="0" w:color="716BC1"/>
              <w:bottom w:val="nil"/>
              <w:right w:val="nil"/>
            </w:tcBorders>
            <w:shd w:val="clear" w:color="000000" w:fill="FFFFFF"/>
            <w:noWrap/>
            <w:vAlign w:val="center"/>
            <w:hideMark/>
          </w:tcPr>
          <w:p w:rsidR="005C4709" w:rsidRPr="005C4709" w:rsidRDefault="005C4709" w:rsidP="005C4709">
            <w:pPr>
              <w:spacing w:after="0" w:line="240" w:lineRule="auto"/>
              <w:jc w:val="right"/>
              <w:rPr>
                <w:rFonts w:ascii="Calibri" w:hAnsi="Calibri" w:cs="Calibri"/>
                <w:sz w:val="20"/>
                <w:szCs w:val="20"/>
                <w:lang w:val="es-MX" w:eastAsia="es-MX" w:bidi="ar-SA"/>
              </w:rPr>
            </w:pPr>
            <w:r w:rsidRPr="005C4709">
              <w:rPr>
                <w:rFonts w:ascii="Calibri" w:hAnsi="Calibri" w:cs="Calibri"/>
                <w:sz w:val="20"/>
                <w:szCs w:val="20"/>
                <w:lang w:val="es-MX" w:eastAsia="es-MX" w:bidi="ar-SA"/>
              </w:rPr>
              <w:t>TERRESTRE</w:t>
            </w:r>
          </w:p>
        </w:tc>
        <w:tc>
          <w:tcPr>
            <w:tcW w:w="763" w:type="dxa"/>
            <w:tcBorders>
              <w:top w:val="nil"/>
              <w:left w:val="nil"/>
              <w:bottom w:val="nil"/>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530</w:t>
            </w:r>
          </w:p>
        </w:tc>
        <w:tc>
          <w:tcPr>
            <w:tcW w:w="721" w:type="dxa"/>
            <w:tcBorders>
              <w:top w:val="nil"/>
              <w:left w:val="nil"/>
              <w:bottom w:val="nil"/>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490</w:t>
            </w:r>
          </w:p>
        </w:tc>
        <w:tc>
          <w:tcPr>
            <w:tcW w:w="725" w:type="dxa"/>
            <w:tcBorders>
              <w:top w:val="nil"/>
              <w:left w:val="nil"/>
              <w:bottom w:val="nil"/>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750</w:t>
            </w:r>
          </w:p>
        </w:tc>
        <w:tc>
          <w:tcPr>
            <w:tcW w:w="1004" w:type="dxa"/>
            <w:tcBorders>
              <w:top w:val="nil"/>
              <w:left w:val="nil"/>
              <w:bottom w:val="nil"/>
              <w:right w:val="single" w:sz="4" w:space="0" w:color="716BC1"/>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260</w:t>
            </w:r>
          </w:p>
        </w:tc>
      </w:tr>
      <w:tr w:rsidR="005C4709" w:rsidRPr="005C4709" w:rsidTr="005C4709">
        <w:trPr>
          <w:trHeight w:val="300"/>
          <w:jc w:val="center"/>
        </w:trPr>
        <w:tc>
          <w:tcPr>
            <w:tcW w:w="2007" w:type="dxa"/>
            <w:tcBorders>
              <w:top w:val="nil"/>
              <w:left w:val="single" w:sz="4" w:space="0" w:color="716BC1"/>
              <w:bottom w:val="single" w:sz="4" w:space="0" w:color="716BC1"/>
              <w:right w:val="nil"/>
            </w:tcBorders>
            <w:shd w:val="clear" w:color="000000" w:fill="FFFFFF"/>
            <w:noWrap/>
            <w:vAlign w:val="center"/>
            <w:hideMark/>
          </w:tcPr>
          <w:p w:rsidR="005C4709" w:rsidRPr="005C4709" w:rsidRDefault="005C4709" w:rsidP="005C4709">
            <w:pPr>
              <w:spacing w:after="0" w:line="240" w:lineRule="auto"/>
              <w:jc w:val="right"/>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TERRESTRE Y AÉREO</w:t>
            </w:r>
          </w:p>
        </w:tc>
        <w:tc>
          <w:tcPr>
            <w:tcW w:w="763" w:type="dxa"/>
            <w:tcBorders>
              <w:top w:val="nil"/>
              <w:left w:val="nil"/>
              <w:bottom w:val="single" w:sz="4" w:space="0" w:color="716BC1"/>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680</w:t>
            </w:r>
          </w:p>
        </w:tc>
        <w:tc>
          <w:tcPr>
            <w:tcW w:w="721" w:type="dxa"/>
            <w:tcBorders>
              <w:top w:val="nil"/>
              <w:left w:val="nil"/>
              <w:bottom w:val="single" w:sz="4" w:space="0" w:color="716BC1"/>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640</w:t>
            </w:r>
          </w:p>
        </w:tc>
        <w:tc>
          <w:tcPr>
            <w:tcW w:w="725" w:type="dxa"/>
            <w:tcBorders>
              <w:top w:val="nil"/>
              <w:left w:val="nil"/>
              <w:bottom w:val="single" w:sz="4" w:space="0" w:color="716BC1"/>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900</w:t>
            </w:r>
          </w:p>
        </w:tc>
        <w:tc>
          <w:tcPr>
            <w:tcW w:w="1004" w:type="dxa"/>
            <w:tcBorders>
              <w:top w:val="nil"/>
              <w:left w:val="nil"/>
              <w:bottom w:val="single" w:sz="4" w:space="0" w:color="716BC1"/>
              <w:right w:val="single" w:sz="4" w:space="0" w:color="716BC1"/>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410</w:t>
            </w:r>
          </w:p>
        </w:tc>
      </w:tr>
      <w:tr w:rsidR="005C4709" w:rsidRPr="005C4709" w:rsidTr="005C4709">
        <w:trPr>
          <w:trHeight w:val="300"/>
          <w:jc w:val="center"/>
        </w:trPr>
        <w:tc>
          <w:tcPr>
            <w:tcW w:w="2007" w:type="dxa"/>
            <w:tcBorders>
              <w:top w:val="nil"/>
              <w:left w:val="nil"/>
              <w:bottom w:val="nil"/>
              <w:right w:val="nil"/>
            </w:tcBorders>
            <w:shd w:val="clear" w:color="auto" w:fill="auto"/>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p>
        </w:tc>
        <w:tc>
          <w:tcPr>
            <w:tcW w:w="763" w:type="dxa"/>
            <w:tcBorders>
              <w:top w:val="nil"/>
              <w:left w:val="nil"/>
              <w:bottom w:val="nil"/>
              <w:right w:val="nil"/>
            </w:tcBorders>
            <w:shd w:val="clear" w:color="auto" w:fill="auto"/>
            <w:noWrap/>
            <w:vAlign w:val="center"/>
            <w:hideMark/>
          </w:tcPr>
          <w:p w:rsidR="005C4709" w:rsidRPr="005C4709" w:rsidRDefault="005C4709" w:rsidP="005C4709">
            <w:pPr>
              <w:spacing w:after="0" w:line="240" w:lineRule="auto"/>
              <w:rPr>
                <w:rFonts w:ascii="Times New Roman" w:hAnsi="Times New Roman"/>
                <w:sz w:val="20"/>
                <w:szCs w:val="20"/>
                <w:lang w:val="es-MX" w:eastAsia="es-MX" w:bidi="ar-SA"/>
              </w:rPr>
            </w:pPr>
          </w:p>
        </w:tc>
        <w:tc>
          <w:tcPr>
            <w:tcW w:w="721" w:type="dxa"/>
            <w:tcBorders>
              <w:top w:val="nil"/>
              <w:left w:val="nil"/>
              <w:bottom w:val="nil"/>
              <w:right w:val="nil"/>
            </w:tcBorders>
            <w:shd w:val="clear" w:color="auto" w:fill="auto"/>
            <w:noWrap/>
            <w:vAlign w:val="center"/>
            <w:hideMark/>
          </w:tcPr>
          <w:p w:rsidR="005C4709" w:rsidRPr="005C4709" w:rsidRDefault="005C4709" w:rsidP="005C4709">
            <w:pPr>
              <w:spacing w:after="0" w:line="240" w:lineRule="auto"/>
              <w:rPr>
                <w:rFonts w:ascii="Times New Roman" w:hAnsi="Times New Roman"/>
                <w:sz w:val="20"/>
                <w:szCs w:val="20"/>
                <w:lang w:val="es-MX" w:eastAsia="es-MX" w:bidi="ar-SA"/>
              </w:rPr>
            </w:pPr>
          </w:p>
        </w:tc>
        <w:tc>
          <w:tcPr>
            <w:tcW w:w="725" w:type="dxa"/>
            <w:tcBorders>
              <w:top w:val="nil"/>
              <w:left w:val="nil"/>
              <w:bottom w:val="nil"/>
              <w:right w:val="nil"/>
            </w:tcBorders>
            <w:shd w:val="clear" w:color="auto" w:fill="auto"/>
            <w:noWrap/>
            <w:vAlign w:val="center"/>
            <w:hideMark/>
          </w:tcPr>
          <w:p w:rsidR="005C4709" w:rsidRPr="005C4709" w:rsidRDefault="005C4709" w:rsidP="005C4709">
            <w:pPr>
              <w:spacing w:after="0" w:line="240" w:lineRule="auto"/>
              <w:rPr>
                <w:rFonts w:ascii="Times New Roman" w:hAnsi="Times New Roman"/>
                <w:sz w:val="20"/>
                <w:szCs w:val="20"/>
                <w:lang w:val="es-MX" w:eastAsia="es-MX" w:bidi="ar-SA"/>
              </w:rPr>
            </w:pPr>
          </w:p>
        </w:tc>
        <w:tc>
          <w:tcPr>
            <w:tcW w:w="1004" w:type="dxa"/>
            <w:tcBorders>
              <w:top w:val="nil"/>
              <w:left w:val="nil"/>
              <w:bottom w:val="nil"/>
              <w:right w:val="nil"/>
            </w:tcBorders>
            <w:shd w:val="clear" w:color="auto" w:fill="auto"/>
            <w:noWrap/>
            <w:vAlign w:val="center"/>
            <w:hideMark/>
          </w:tcPr>
          <w:p w:rsidR="005C4709" w:rsidRPr="005C4709" w:rsidRDefault="005C4709" w:rsidP="005C4709">
            <w:pPr>
              <w:spacing w:after="0" w:line="240" w:lineRule="auto"/>
              <w:rPr>
                <w:rFonts w:ascii="Times New Roman" w:hAnsi="Times New Roman"/>
                <w:sz w:val="20"/>
                <w:szCs w:val="20"/>
                <w:lang w:val="es-MX" w:eastAsia="es-MX" w:bidi="ar-SA"/>
              </w:rPr>
            </w:pPr>
          </w:p>
        </w:tc>
      </w:tr>
      <w:tr w:rsidR="005C4709" w:rsidRPr="005C4709" w:rsidTr="005C4709">
        <w:trPr>
          <w:trHeight w:val="300"/>
          <w:jc w:val="center"/>
        </w:trPr>
        <w:tc>
          <w:tcPr>
            <w:tcW w:w="2007" w:type="dxa"/>
            <w:tcBorders>
              <w:top w:val="single" w:sz="4" w:space="0" w:color="716BC1"/>
              <w:left w:val="single" w:sz="4" w:space="0" w:color="716BC1"/>
              <w:bottom w:val="single" w:sz="4" w:space="0" w:color="716BC1"/>
              <w:right w:val="nil"/>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 xml:space="preserve">PRIMERA </w:t>
            </w:r>
          </w:p>
        </w:tc>
        <w:tc>
          <w:tcPr>
            <w:tcW w:w="763" w:type="dxa"/>
            <w:tcBorders>
              <w:top w:val="single" w:sz="4" w:space="0" w:color="716BC1"/>
              <w:left w:val="nil"/>
              <w:bottom w:val="single" w:sz="4" w:space="0" w:color="716BC1"/>
              <w:right w:val="nil"/>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DBL</w:t>
            </w:r>
          </w:p>
        </w:tc>
        <w:tc>
          <w:tcPr>
            <w:tcW w:w="721" w:type="dxa"/>
            <w:tcBorders>
              <w:top w:val="single" w:sz="4" w:space="0" w:color="716BC1"/>
              <w:left w:val="nil"/>
              <w:bottom w:val="single" w:sz="4" w:space="0" w:color="716BC1"/>
              <w:right w:val="nil"/>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TPL</w:t>
            </w:r>
          </w:p>
        </w:tc>
        <w:tc>
          <w:tcPr>
            <w:tcW w:w="725" w:type="dxa"/>
            <w:tcBorders>
              <w:top w:val="single" w:sz="4" w:space="0" w:color="716BC1"/>
              <w:left w:val="nil"/>
              <w:bottom w:val="single" w:sz="4" w:space="0" w:color="716BC1"/>
              <w:right w:val="nil"/>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 xml:space="preserve">SGL </w:t>
            </w:r>
          </w:p>
        </w:tc>
        <w:tc>
          <w:tcPr>
            <w:tcW w:w="1004" w:type="dxa"/>
            <w:tcBorders>
              <w:top w:val="single" w:sz="4" w:space="0" w:color="716BC1"/>
              <w:left w:val="nil"/>
              <w:bottom w:val="single" w:sz="4" w:space="0" w:color="716BC1"/>
              <w:right w:val="single" w:sz="4" w:space="0" w:color="716BC1"/>
            </w:tcBorders>
            <w:shd w:val="clear" w:color="000000" w:fill="C9C7E7"/>
            <w:noWrap/>
            <w:vAlign w:val="center"/>
            <w:hideMark/>
          </w:tcPr>
          <w:p w:rsidR="005C4709" w:rsidRPr="005C4709" w:rsidRDefault="005C4709" w:rsidP="005C4709">
            <w:pPr>
              <w:spacing w:after="0" w:line="240" w:lineRule="auto"/>
              <w:jc w:val="center"/>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MNR</w:t>
            </w:r>
          </w:p>
        </w:tc>
      </w:tr>
      <w:tr w:rsidR="005C4709" w:rsidRPr="005C4709" w:rsidTr="005C4709">
        <w:trPr>
          <w:trHeight w:val="300"/>
          <w:jc w:val="center"/>
        </w:trPr>
        <w:tc>
          <w:tcPr>
            <w:tcW w:w="2007" w:type="dxa"/>
            <w:tcBorders>
              <w:top w:val="nil"/>
              <w:left w:val="single" w:sz="4" w:space="0" w:color="716BC1"/>
              <w:bottom w:val="nil"/>
              <w:right w:val="nil"/>
            </w:tcBorders>
            <w:shd w:val="clear" w:color="000000" w:fill="FFFFFF"/>
            <w:noWrap/>
            <w:vAlign w:val="center"/>
            <w:hideMark/>
          </w:tcPr>
          <w:p w:rsidR="005C4709" w:rsidRPr="005C4709" w:rsidRDefault="005C4709" w:rsidP="005C4709">
            <w:pPr>
              <w:spacing w:after="0" w:line="240" w:lineRule="auto"/>
              <w:jc w:val="right"/>
              <w:rPr>
                <w:rFonts w:ascii="Calibri" w:hAnsi="Calibri" w:cs="Calibri"/>
                <w:sz w:val="20"/>
                <w:szCs w:val="20"/>
                <w:lang w:val="es-MX" w:eastAsia="es-MX" w:bidi="ar-SA"/>
              </w:rPr>
            </w:pPr>
            <w:r w:rsidRPr="005C4709">
              <w:rPr>
                <w:rFonts w:ascii="Calibri" w:hAnsi="Calibri" w:cs="Calibri"/>
                <w:sz w:val="20"/>
                <w:szCs w:val="20"/>
                <w:lang w:val="es-MX" w:eastAsia="es-MX" w:bidi="ar-SA"/>
              </w:rPr>
              <w:t>TERRESTRE</w:t>
            </w:r>
          </w:p>
        </w:tc>
        <w:tc>
          <w:tcPr>
            <w:tcW w:w="763" w:type="dxa"/>
            <w:tcBorders>
              <w:top w:val="nil"/>
              <w:left w:val="nil"/>
              <w:bottom w:val="nil"/>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560</w:t>
            </w:r>
          </w:p>
        </w:tc>
        <w:tc>
          <w:tcPr>
            <w:tcW w:w="721" w:type="dxa"/>
            <w:tcBorders>
              <w:top w:val="nil"/>
              <w:left w:val="nil"/>
              <w:bottom w:val="nil"/>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510</w:t>
            </w:r>
          </w:p>
        </w:tc>
        <w:tc>
          <w:tcPr>
            <w:tcW w:w="725" w:type="dxa"/>
            <w:tcBorders>
              <w:top w:val="nil"/>
              <w:left w:val="nil"/>
              <w:bottom w:val="nil"/>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790</w:t>
            </w:r>
          </w:p>
        </w:tc>
        <w:tc>
          <w:tcPr>
            <w:tcW w:w="1004" w:type="dxa"/>
            <w:tcBorders>
              <w:top w:val="nil"/>
              <w:left w:val="nil"/>
              <w:bottom w:val="nil"/>
              <w:right w:val="single" w:sz="4" w:space="0" w:color="716BC1"/>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270</w:t>
            </w:r>
          </w:p>
        </w:tc>
      </w:tr>
      <w:tr w:rsidR="005C4709" w:rsidRPr="005C4709" w:rsidTr="005C4709">
        <w:trPr>
          <w:trHeight w:val="300"/>
          <w:jc w:val="center"/>
        </w:trPr>
        <w:tc>
          <w:tcPr>
            <w:tcW w:w="2007" w:type="dxa"/>
            <w:tcBorders>
              <w:top w:val="nil"/>
              <w:left w:val="single" w:sz="4" w:space="0" w:color="716BC1"/>
              <w:bottom w:val="single" w:sz="4" w:space="0" w:color="716BC1"/>
              <w:right w:val="nil"/>
            </w:tcBorders>
            <w:shd w:val="clear" w:color="000000" w:fill="FFFFFF"/>
            <w:noWrap/>
            <w:vAlign w:val="center"/>
            <w:hideMark/>
          </w:tcPr>
          <w:p w:rsidR="005C4709" w:rsidRPr="005C4709" w:rsidRDefault="005C4709" w:rsidP="005C4709">
            <w:pPr>
              <w:spacing w:after="0" w:line="240" w:lineRule="auto"/>
              <w:jc w:val="right"/>
              <w:rPr>
                <w:rFonts w:ascii="Calibri" w:hAnsi="Calibri" w:cs="Calibri"/>
                <w:b/>
                <w:bCs/>
                <w:sz w:val="20"/>
                <w:szCs w:val="20"/>
                <w:lang w:val="es-MX" w:eastAsia="es-MX" w:bidi="ar-SA"/>
              </w:rPr>
            </w:pPr>
            <w:r w:rsidRPr="005C4709">
              <w:rPr>
                <w:rFonts w:ascii="Calibri" w:hAnsi="Calibri" w:cs="Calibri"/>
                <w:b/>
                <w:bCs/>
                <w:sz w:val="20"/>
                <w:szCs w:val="20"/>
                <w:lang w:val="es-MX" w:eastAsia="es-MX" w:bidi="ar-SA"/>
              </w:rPr>
              <w:t>TERRESTRE Y AÉREO</w:t>
            </w:r>
          </w:p>
        </w:tc>
        <w:tc>
          <w:tcPr>
            <w:tcW w:w="763" w:type="dxa"/>
            <w:tcBorders>
              <w:top w:val="nil"/>
              <w:left w:val="nil"/>
              <w:bottom w:val="single" w:sz="4" w:space="0" w:color="716BC1"/>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710</w:t>
            </w:r>
          </w:p>
        </w:tc>
        <w:tc>
          <w:tcPr>
            <w:tcW w:w="721" w:type="dxa"/>
            <w:tcBorders>
              <w:top w:val="nil"/>
              <w:left w:val="nil"/>
              <w:bottom w:val="single" w:sz="4" w:space="0" w:color="716BC1"/>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660</w:t>
            </w:r>
          </w:p>
        </w:tc>
        <w:tc>
          <w:tcPr>
            <w:tcW w:w="725" w:type="dxa"/>
            <w:tcBorders>
              <w:top w:val="nil"/>
              <w:left w:val="nil"/>
              <w:bottom w:val="single" w:sz="4" w:space="0" w:color="716BC1"/>
              <w:right w:val="nil"/>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940</w:t>
            </w:r>
          </w:p>
        </w:tc>
        <w:tc>
          <w:tcPr>
            <w:tcW w:w="1004" w:type="dxa"/>
            <w:tcBorders>
              <w:top w:val="nil"/>
              <w:left w:val="nil"/>
              <w:bottom w:val="single" w:sz="4" w:space="0" w:color="716BC1"/>
              <w:right w:val="single" w:sz="4" w:space="0" w:color="716BC1"/>
            </w:tcBorders>
            <w:shd w:val="clear" w:color="000000" w:fill="FFFFFF"/>
            <w:noWrap/>
            <w:vAlign w:val="center"/>
            <w:hideMark/>
          </w:tcPr>
          <w:p w:rsidR="005C4709" w:rsidRPr="005C4709" w:rsidRDefault="00426F88" w:rsidP="005C4709">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420</w:t>
            </w:r>
          </w:p>
        </w:tc>
      </w:tr>
    </w:tbl>
    <w:p w:rsidR="006B1AD4" w:rsidRDefault="006B1AD4" w:rsidP="00FF63EC">
      <w:pPr>
        <w:pStyle w:val="Sinespaciado"/>
        <w:rPr>
          <w:rFonts w:ascii="Arial" w:hAnsi="Arial" w:cs="Arial"/>
          <w:sz w:val="20"/>
          <w:szCs w:val="20"/>
          <w:lang w:val="es-MX"/>
        </w:rPr>
      </w:pPr>
    </w:p>
    <w:tbl>
      <w:tblPr>
        <w:tblW w:w="7200" w:type="dxa"/>
        <w:jc w:val="center"/>
        <w:tblCellMar>
          <w:left w:w="70" w:type="dxa"/>
          <w:right w:w="70" w:type="dxa"/>
        </w:tblCellMar>
        <w:tblLook w:val="04A0" w:firstRow="1" w:lastRow="0" w:firstColumn="1" w:lastColumn="0" w:noHBand="0" w:noVBand="1"/>
      </w:tblPr>
      <w:tblGrid>
        <w:gridCol w:w="7117"/>
        <w:gridCol w:w="146"/>
        <w:gridCol w:w="186"/>
      </w:tblGrid>
      <w:tr w:rsidR="00621E89" w:rsidRPr="004804AB" w:rsidTr="00621E89">
        <w:trPr>
          <w:trHeight w:val="300"/>
          <w:jc w:val="center"/>
        </w:trPr>
        <w:tc>
          <w:tcPr>
            <w:tcW w:w="7200" w:type="dxa"/>
            <w:gridSpan w:val="3"/>
            <w:tcBorders>
              <w:top w:val="single" w:sz="8" w:space="0" w:color="716BC1"/>
              <w:left w:val="single" w:sz="8" w:space="0" w:color="716BC1"/>
              <w:bottom w:val="nil"/>
              <w:right w:val="single" w:sz="8" w:space="0" w:color="716BC1"/>
            </w:tcBorders>
            <w:shd w:val="clear" w:color="auto" w:fill="auto"/>
            <w:noWrap/>
            <w:vAlign w:val="center"/>
            <w:hideMark/>
          </w:tcPr>
          <w:p w:rsidR="00621E89" w:rsidRPr="00621E89" w:rsidRDefault="00621E89" w:rsidP="00621E89">
            <w:pPr>
              <w:spacing w:after="0" w:line="240" w:lineRule="auto"/>
              <w:rPr>
                <w:rFonts w:ascii="Calibri" w:hAnsi="Calibri"/>
                <w:color w:val="000000"/>
                <w:sz w:val="20"/>
                <w:szCs w:val="20"/>
                <w:lang w:val="es-MX" w:eastAsia="es-MX" w:bidi="ar-SA"/>
              </w:rPr>
            </w:pPr>
            <w:r w:rsidRPr="00621E89">
              <w:rPr>
                <w:rFonts w:ascii="Calibri" w:hAnsi="Calibri"/>
                <w:color w:val="000000"/>
                <w:sz w:val="20"/>
                <w:szCs w:val="20"/>
                <w:lang w:val="es-MX" w:eastAsia="es-MX" w:bidi="ar-SA"/>
              </w:rPr>
              <w:t xml:space="preserve">RUTA AÉRE PROPUESTA CON COPA </w:t>
            </w:r>
            <w:bookmarkStart w:id="0" w:name="_GoBack"/>
            <w:bookmarkEnd w:id="0"/>
            <w:r w:rsidRPr="00621E89">
              <w:rPr>
                <w:rFonts w:ascii="Calibri" w:hAnsi="Calibri"/>
                <w:color w:val="000000"/>
                <w:sz w:val="20"/>
                <w:szCs w:val="20"/>
                <w:lang w:val="es-MX" w:eastAsia="es-MX" w:bidi="ar-SA"/>
              </w:rPr>
              <w:t>MEX/SJO/MEX</w:t>
            </w:r>
          </w:p>
        </w:tc>
      </w:tr>
      <w:tr w:rsidR="00621E89" w:rsidRPr="004804AB" w:rsidTr="00621E89">
        <w:trPr>
          <w:trHeight w:val="300"/>
          <w:jc w:val="center"/>
        </w:trPr>
        <w:tc>
          <w:tcPr>
            <w:tcW w:w="7200" w:type="dxa"/>
            <w:gridSpan w:val="3"/>
            <w:tcBorders>
              <w:top w:val="nil"/>
              <w:left w:val="single" w:sz="8" w:space="0" w:color="716BC1"/>
              <w:bottom w:val="nil"/>
              <w:right w:val="single" w:sz="8" w:space="0" w:color="716BC1"/>
            </w:tcBorders>
            <w:shd w:val="clear" w:color="000000" w:fill="C9C7E7"/>
            <w:noWrap/>
            <w:vAlign w:val="center"/>
            <w:hideMark/>
          </w:tcPr>
          <w:p w:rsidR="00621E89" w:rsidRPr="00621E89" w:rsidRDefault="00621E89" w:rsidP="00621E89">
            <w:pPr>
              <w:spacing w:after="0" w:line="240" w:lineRule="auto"/>
              <w:rPr>
                <w:rFonts w:ascii="Calibri" w:hAnsi="Calibri"/>
                <w:b/>
                <w:bCs/>
                <w:sz w:val="20"/>
                <w:szCs w:val="20"/>
                <w:lang w:val="es-MX" w:eastAsia="es-MX" w:bidi="ar-SA"/>
              </w:rPr>
            </w:pPr>
            <w:r w:rsidRPr="00621E89">
              <w:rPr>
                <w:rFonts w:ascii="Calibri" w:hAnsi="Calibri"/>
                <w:b/>
                <w:bCs/>
                <w:sz w:val="20"/>
                <w:szCs w:val="20"/>
                <w:lang w:val="es-MX" w:eastAsia="es-MX" w:bidi="ar-SA"/>
              </w:rPr>
              <w:t>IMPUESTOS Y Q DE COMBUSTIBLE (SUJETOS A CONFIRMACIÓN): 220 USD</w:t>
            </w:r>
          </w:p>
        </w:tc>
      </w:tr>
      <w:tr w:rsidR="00621E89" w:rsidRPr="004804AB" w:rsidTr="00621E89">
        <w:trPr>
          <w:trHeight w:val="300"/>
          <w:jc w:val="center"/>
        </w:trPr>
        <w:tc>
          <w:tcPr>
            <w:tcW w:w="7200" w:type="dxa"/>
            <w:gridSpan w:val="3"/>
            <w:tcBorders>
              <w:top w:val="nil"/>
              <w:left w:val="single" w:sz="8" w:space="0" w:color="716BC1"/>
              <w:bottom w:val="nil"/>
              <w:right w:val="single" w:sz="8" w:space="0" w:color="716BC1"/>
            </w:tcBorders>
            <w:shd w:val="clear" w:color="000000" w:fill="C9C7E7"/>
            <w:noWrap/>
            <w:vAlign w:val="center"/>
            <w:hideMark/>
          </w:tcPr>
          <w:p w:rsidR="00621E89" w:rsidRPr="00621E89" w:rsidRDefault="00621E89" w:rsidP="00621E89">
            <w:pPr>
              <w:spacing w:after="0" w:line="240" w:lineRule="auto"/>
              <w:rPr>
                <w:rFonts w:ascii="Calibri" w:hAnsi="Calibri"/>
                <w:b/>
                <w:bCs/>
                <w:sz w:val="20"/>
                <w:szCs w:val="20"/>
                <w:lang w:val="es-MX" w:eastAsia="es-MX" w:bidi="ar-SA"/>
              </w:rPr>
            </w:pPr>
            <w:r w:rsidRPr="00621E89">
              <w:rPr>
                <w:rFonts w:ascii="Calibri" w:hAnsi="Calibri"/>
                <w:b/>
                <w:bCs/>
                <w:sz w:val="20"/>
                <w:szCs w:val="20"/>
                <w:lang w:val="es-MX" w:eastAsia="es-MX" w:bidi="ar-SA"/>
              </w:rPr>
              <w:t>SUPL PASAJERO VIAJANDO SOLO 2</w:t>
            </w:r>
            <w:r w:rsidR="005C4709">
              <w:rPr>
                <w:rFonts w:ascii="Calibri" w:hAnsi="Calibri"/>
                <w:b/>
                <w:bCs/>
                <w:sz w:val="20"/>
                <w:szCs w:val="20"/>
                <w:lang w:val="es-MX" w:eastAsia="es-MX" w:bidi="ar-SA"/>
              </w:rPr>
              <w:t>85</w:t>
            </w:r>
            <w:r w:rsidRPr="00621E89">
              <w:rPr>
                <w:rFonts w:ascii="Calibri" w:hAnsi="Calibri"/>
                <w:b/>
                <w:bCs/>
                <w:sz w:val="20"/>
                <w:szCs w:val="20"/>
                <w:lang w:val="es-MX" w:eastAsia="es-MX" w:bidi="ar-SA"/>
              </w:rPr>
              <w:t xml:space="preserve"> USD</w:t>
            </w:r>
          </w:p>
        </w:tc>
      </w:tr>
      <w:tr w:rsidR="00621E89" w:rsidRPr="004804AB" w:rsidTr="00621E89">
        <w:trPr>
          <w:trHeight w:val="300"/>
          <w:jc w:val="center"/>
        </w:trPr>
        <w:tc>
          <w:tcPr>
            <w:tcW w:w="7200" w:type="dxa"/>
            <w:gridSpan w:val="3"/>
            <w:tcBorders>
              <w:top w:val="nil"/>
              <w:left w:val="single" w:sz="8" w:space="0" w:color="716BC1"/>
              <w:bottom w:val="nil"/>
              <w:right w:val="single" w:sz="8" w:space="0" w:color="716BC1"/>
            </w:tcBorders>
            <w:shd w:val="clear" w:color="000000" w:fill="FFFFFF"/>
            <w:noWrap/>
            <w:vAlign w:val="center"/>
            <w:hideMark/>
          </w:tcPr>
          <w:p w:rsidR="00621E89" w:rsidRPr="00621E89" w:rsidRDefault="00621E89" w:rsidP="00621E89">
            <w:pPr>
              <w:spacing w:after="0" w:line="240" w:lineRule="auto"/>
              <w:rPr>
                <w:rFonts w:ascii="Calibri" w:hAnsi="Calibri"/>
                <w:sz w:val="20"/>
                <w:szCs w:val="20"/>
                <w:lang w:val="es-MX" w:eastAsia="es-MX" w:bidi="ar-SA"/>
              </w:rPr>
            </w:pPr>
            <w:r w:rsidRPr="00621E89">
              <w:rPr>
                <w:rFonts w:ascii="Calibri" w:hAnsi="Calibri"/>
                <w:sz w:val="20"/>
                <w:szCs w:val="20"/>
                <w:lang w:val="es-MX" w:eastAsia="es-MX" w:bidi="ar-SA"/>
              </w:rPr>
              <w:t>SUPLEMENTO DESDE EL INTERIOR DEL PAÍS: CONSULTAR</w:t>
            </w:r>
          </w:p>
        </w:tc>
      </w:tr>
      <w:tr w:rsidR="00621E89" w:rsidRPr="004804AB" w:rsidTr="00621E89">
        <w:trPr>
          <w:trHeight w:val="300"/>
          <w:jc w:val="center"/>
        </w:trPr>
        <w:tc>
          <w:tcPr>
            <w:tcW w:w="7117" w:type="dxa"/>
            <w:tcBorders>
              <w:top w:val="nil"/>
              <w:left w:val="single" w:sz="8" w:space="0" w:color="716BC1"/>
              <w:bottom w:val="nil"/>
              <w:right w:val="nil"/>
            </w:tcBorders>
            <w:shd w:val="clear" w:color="auto" w:fill="auto"/>
            <w:noWrap/>
            <w:vAlign w:val="center"/>
            <w:hideMark/>
          </w:tcPr>
          <w:p w:rsidR="00621E89" w:rsidRPr="00621E89" w:rsidRDefault="00621E89" w:rsidP="00621E89">
            <w:pPr>
              <w:spacing w:after="0" w:line="240" w:lineRule="auto"/>
              <w:rPr>
                <w:rFonts w:ascii="Calibri" w:hAnsi="Calibri"/>
                <w:sz w:val="20"/>
                <w:szCs w:val="20"/>
                <w:lang w:val="es-MX" w:eastAsia="es-MX" w:bidi="ar-SA"/>
              </w:rPr>
            </w:pPr>
            <w:r w:rsidRPr="00621E89">
              <w:rPr>
                <w:rFonts w:ascii="Calibri" w:hAnsi="Calibri"/>
                <w:sz w:val="20"/>
                <w:szCs w:val="20"/>
                <w:lang w:val="es-MX" w:eastAsia="es-MX" w:bidi="ar-SA"/>
              </w:rPr>
              <w:t xml:space="preserve">TARIFAS SUJETAS A DISPONIBILIDAD Y CAMBIO SIN PREVIO AVISO </w:t>
            </w:r>
          </w:p>
        </w:tc>
        <w:tc>
          <w:tcPr>
            <w:tcW w:w="8" w:type="dxa"/>
            <w:tcBorders>
              <w:top w:val="nil"/>
              <w:left w:val="nil"/>
              <w:bottom w:val="nil"/>
              <w:right w:val="nil"/>
            </w:tcBorders>
            <w:shd w:val="clear" w:color="auto" w:fill="auto"/>
            <w:noWrap/>
            <w:vAlign w:val="center"/>
            <w:hideMark/>
          </w:tcPr>
          <w:p w:rsidR="00621E89" w:rsidRPr="00621E89" w:rsidRDefault="00621E89" w:rsidP="00621E89">
            <w:pPr>
              <w:spacing w:after="0" w:line="240" w:lineRule="auto"/>
              <w:rPr>
                <w:rFonts w:ascii="Calibri" w:hAnsi="Calibri"/>
                <w:sz w:val="20"/>
                <w:szCs w:val="20"/>
                <w:lang w:val="es-MX" w:eastAsia="es-MX" w:bidi="ar-SA"/>
              </w:rPr>
            </w:pPr>
          </w:p>
        </w:tc>
        <w:tc>
          <w:tcPr>
            <w:tcW w:w="75" w:type="dxa"/>
            <w:tcBorders>
              <w:top w:val="nil"/>
              <w:left w:val="nil"/>
              <w:bottom w:val="nil"/>
              <w:right w:val="single" w:sz="8" w:space="0" w:color="716BC1"/>
            </w:tcBorders>
            <w:shd w:val="clear" w:color="auto" w:fill="auto"/>
            <w:noWrap/>
            <w:vAlign w:val="center"/>
            <w:hideMark/>
          </w:tcPr>
          <w:p w:rsidR="00621E89" w:rsidRPr="00621E89" w:rsidRDefault="00621E89" w:rsidP="00621E89">
            <w:pPr>
              <w:spacing w:after="0" w:line="240" w:lineRule="auto"/>
              <w:rPr>
                <w:rFonts w:ascii="Calibri" w:hAnsi="Calibri"/>
                <w:sz w:val="20"/>
                <w:szCs w:val="20"/>
                <w:lang w:val="es-MX" w:eastAsia="es-MX" w:bidi="ar-SA"/>
              </w:rPr>
            </w:pPr>
            <w:r w:rsidRPr="00621E89">
              <w:rPr>
                <w:rFonts w:ascii="Calibri" w:hAnsi="Calibri"/>
                <w:sz w:val="20"/>
                <w:szCs w:val="20"/>
                <w:lang w:val="es-MX" w:eastAsia="es-MX" w:bidi="ar-SA"/>
              </w:rPr>
              <w:t> </w:t>
            </w:r>
          </w:p>
        </w:tc>
      </w:tr>
      <w:tr w:rsidR="00621E89" w:rsidRPr="00621E89" w:rsidTr="00621E89">
        <w:trPr>
          <w:trHeight w:val="300"/>
          <w:jc w:val="center"/>
        </w:trPr>
        <w:tc>
          <w:tcPr>
            <w:tcW w:w="7200" w:type="dxa"/>
            <w:gridSpan w:val="3"/>
            <w:tcBorders>
              <w:top w:val="nil"/>
              <w:left w:val="single" w:sz="8" w:space="0" w:color="716BC1"/>
              <w:bottom w:val="nil"/>
              <w:right w:val="single" w:sz="8" w:space="0" w:color="716BC1"/>
            </w:tcBorders>
            <w:shd w:val="clear" w:color="auto" w:fill="auto"/>
            <w:noWrap/>
            <w:vAlign w:val="center"/>
            <w:hideMark/>
          </w:tcPr>
          <w:p w:rsidR="00621E89" w:rsidRPr="00621E89" w:rsidRDefault="00621E89" w:rsidP="00621E89">
            <w:pPr>
              <w:spacing w:after="0" w:line="240" w:lineRule="auto"/>
              <w:rPr>
                <w:rFonts w:ascii="Calibri" w:hAnsi="Calibri"/>
                <w:sz w:val="20"/>
                <w:szCs w:val="20"/>
                <w:lang w:val="es-MX" w:eastAsia="es-MX" w:bidi="ar-SA"/>
              </w:rPr>
            </w:pPr>
            <w:r w:rsidRPr="00621E89">
              <w:rPr>
                <w:rFonts w:ascii="Calibri" w:hAnsi="Calibri"/>
                <w:sz w:val="20"/>
                <w:szCs w:val="20"/>
                <w:lang w:val="es-MX" w:eastAsia="es-MX" w:bidi="ar-SA"/>
              </w:rPr>
              <w:t>SE CONSIDERA MENOR DE 2 A 11 AÑOS, COMPARTIENDO HAB. DBL CON 2 ADULTOS</w:t>
            </w:r>
          </w:p>
        </w:tc>
      </w:tr>
      <w:tr w:rsidR="00621E89" w:rsidRPr="00621E89" w:rsidTr="00621E89">
        <w:trPr>
          <w:trHeight w:val="540"/>
          <w:jc w:val="center"/>
        </w:trPr>
        <w:tc>
          <w:tcPr>
            <w:tcW w:w="7200" w:type="dxa"/>
            <w:gridSpan w:val="3"/>
            <w:tcBorders>
              <w:top w:val="nil"/>
              <w:left w:val="single" w:sz="8" w:space="0" w:color="716BC1"/>
              <w:bottom w:val="single" w:sz="8" w:space="0" w:color="716BC1"/>
              <w:right w:val="single" w:sz="8" w:space="0" w:color="716BC1"/>
            </w:tcBorders>
            <w:shd w:val="clear" w:color="auto" w:fill="auto"/>
            <w:vAlign w:val="center"/>
            <w:hideMark/>
          </w:tcPr>
          <w:p w:rsidR="00621E89" w:rsidRPr="00621E89" w:rsidRDefault="00621E89" w:rsidP="00621E89">
            <w:pPr>
              <w:spacing w:after="0" w:line="240" w:lineRule="auto"/>
              <w:rPr>
                <w:rFonts w:ascii="Calibri" w:hAnsi="Calibri"/>
                <w:b/>
                <w:bCs/>
                <w:sz w:val="20"/>
                <w:szCs w:val="20"/>
                <w:lang w:val="es-MX" w:eastAsia="es-MX" w:bidi="ar-SA"/>
              </w:rPr>
            </w:pPr>
            <w:r w:rsidRPr="00621E89">
              <w:rPr>
                <w:rFonts w:ascii="Calibri" w:hAnsi="Calibri"/>
                <w:b/>
                <w:bCs/>
                <w:sz w:val="20"/>
                <w:szCs w:val="20"/>
                <w:lang w:val="es-MX" w:eastAsia="es-MX" w:bidi="ar-SA"/>
              </w:rPr>
              <w:t xml:space="preserve">VIGENCIA AL </w:t>
            </w:r>
            <w:r w:rsidR="005C4709">
              <w:rPr>
                <w:rFonts w:ascii="Calibri" w:hAnsi="Calibri"/>
                <w:b/>
                <w:bCs/>
                <w:sz w:val="20"/>
                <w:szCs w:val="20"/>
                <w:lang w:val="es-MX" w:eastAsia="es-MX" w:bidi="ar-SA"/>
              </w:rPr>
              <w:t>10 DICIEMBRE</w:t>
            </w:r>
            <w:r w:rsidR="00F61AEF">
              <w:rPr>
                <w:rFonts w:ascii="Calibri" w:hAnsi="Calibri"/>
                <w:b/>
                <w:bCs/>
                <w:sz w:val="20"/>
                <w:szCs w:val="20"/>
                <w:lang w:val="es-MX" w:eastAsia="es-MX" w:bidi="ar-SA"/>
              </w:rPr>
              <w:t xml:space="preserve"> 2021</w:t>
            </w:r>
            <w:r w:rsidRPr="00621E89">
              <w:rPr>
                <w:rFonts w:ascii="Calibri" w:hAnsi="Calibri"/>
                <w:b/>
                <w:bCs/>
                <w:sz w:val="20"/>
                <w:szCs w:val="20"/>
                <w:lang w:val="es-MX" w:eastAsia="es-MX" w:bidi="ar-SA"/>
              </w:rPr>
              <w:t>. (EXCEPTO SEMANA SANTA,</w:t>
            </w:r>
            <w:r w:rsidR="00F61AEF">
              <w:rPr>
                <w:rFonts w:ascii="Calibri" w:hAnsi="Calibri"/>
                <w:b/>
                <w:bCs/>
                <w:sz w:val="20"/>
                <w:szCs w:val="20"/>
                <w:lang w:val="es-MX" w:eastAsia="es-MX" w:bidi="ar-SA"/>
              </w:rPr>
              <w:t xml:space="preserve"> NAVIDA, FIN DE AÑO,</w:t>
            </w:r>
            <w:r w:rsidRPr="00621E89">
              <w:rPr>
                <w:rFonts w:ascii="Calibri" w:hAnsi="Calibri"/>
                <w:b/>
                <w:bCs/>
                <w:sz w:val="20"/>
                <w:szCs w:val="20"/>
                <w:lang w:val="es-MX" w:eastAsia="es-MX" w:bidi="ar-SA"/>
              </w:rPr>
              <w:t xml:space="preserve"> PUENTES Y DÍAS FESTIVOS. CONSULTE SUPLEMENTOS)</w:t>
            </w:r>
          </w:p>
        </w:tc>
      </w:tr>
    </w:tbl>
    <w:p w:rsidR="00C35390" w:rsidRDefault="00C35390" w:rsidP="00FF63EC">
      <w:pPr>
        <w:pStyle w:val="Sinespaciado"/>
        <w:rPr>
          <w:rFonts w:ascii="Arial" w:hAnsi="Arial" w:cs="Arial"/>
          <w:sz w:val="20"/>
          <w:szCs w:val="20"/>
          <w:lang w:val="es-MX"/>
        </w:rPr>
      </w:pPr>
    </w:p>
    <w:sectPr w:rsidR="00C35390" w:rsidSect="00C35390">
      <w:headerReference w:type="even" r:id="rId9"/>
      <w:headerReference w:type="default" r:id="rId10"/>
      <w:footerReference w:type="even" r:id="rId11"/>
      <w:footerReference w:type="default" r:id="rId12"/>
      <w:headerReference w:type="first" r:id="rId13"/>
      <w:footerReference w:type="first" r:id="rId14"/>
      <w:pgSz w:w="12240" w:h="15840"/>
      <w:pgMar w:top="1985" w:right="1134" w:bottom="2127" w:left="1134" w:header="708" w:footer="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4B8A" w:rsidRDefault="00D04B8A" w:rsidP="00450C15">
      <w:pPr>
        <w:spacing w:after="0" w:line="240" w:lineRule="auto"/>
      </w:pPr>
      <w:r>
        <w:separator/>
      </w:r>
    </w:p>
  </w:endnote>
  <w:endnote w:type="continuationSeparator" w:id="0">
    <w:p w:rsidR="00D04B8A" w:rsidRDefault="00D04B8A"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709" w:rsidRDefault="005C470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C67514" w:rsidP="00C55C28">
    <w:pPr>
      <w:pStyle w:val="Piedepgina"/>
      <w:jc w:val="center"/>
    </w:pPr>
    <w:r w:rsidRPr="00712954">
      <w:rPr>
        <w:noProof/>
        <w:lang w:val="es-MX" w:eastAsia="es-MX" w:bidi="ar-SA"/>
      </w:rPr>
      <mc:AlternateContent>
        <mc:Choice Requires="wps">
          <w:drawing>
            <wp:anchor distT="0" distB="0" distL="114300" distR="114300" simplePos="0" relativeHeight="251679744" behindDoc="0" locked="0" layoutInCell="1" allowOverlap="1" wp14:anchorId="13B4EAF6" wp14:editId="1EA6A25B">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647845DA" id="Rectángulo 11" o:spid="_x0000_s1026" style="position:absolute;margin-left:-2.25pt;margin-top:33.75pt;width:649.5pt;height:15pt;z-index:25167974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709" w:rsidRDefault="005C470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4B8A" w:rsidRDefault="00D04B8A" w:rsidP="00450C15">
      <w:pPr>
        <w:spacing w:after="0" w:line="240" w:lineRule="auto"/>
      </w:pPr>
      <w:r>
        <w:separator/>
      </w:r>
    </w:p>
  </w:footnote>
  <w:footnote w:type="continuationSeparator" w:id="0">
    <w:p w:rsidR="00D04B8A" w:rsidRDefault="00D04B8A"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709" w:rsidRDefault="005C470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6E3" w:rsidRPr="000E16E3" w:rsidRDefault="00C35390" w:rsidP="00083E9C">
    <w:pPr>
      <w:pStyle w:val="Encabezado"/>
      <w:jc w:val="right"/>
      <w:rPr>
        <w:rFonts w:asciiTheme="minorHAnsi" w:hAnsiTheme="minorHAnsi"/>
        <w:b/>
        <w:sz w:val="48"/>
        <w:szCs w:val="40"/>
        <w:lang w:val="es-MX"/>
      </w:rPr>
    </w:pPr>
    <w:r w:rsidRPr="00C35390">
      <w:rPr>
        <w:rFonts w:ascii="Arial" w:hAnsi="Arial" w:cs="Arial"/>
        <w:b/>
        <w:noProof/>
        <w:sz w:val="48"/>
        <w:szCs w:val="48"/>
        <w:lang w:val="es-MX"/>
      </w:rPr>
      <mc:AlternateContent>
        <mc:Choice Requires="wps">
          <w:drawing>
            <wp:anchor distT="0" distB="0" distL="114300" distR="114300" simplePos="0" relativeHeight="251684864" behindDoc="0" locked="0" layoutInCell="1" allowOverlap="1" wp14:anchorId="4B7DB4BD" wp14:editId="308BA4A8">
              <wp:simplePos x="0" y="0"/>
              <wp:positionH relativeFrom="column">
                <wp:posOffset>-329565</wp:posOffset>
              </wp:positionH>
              <wp:positionV relativeFrom="paragraph">
                <wp:posOffset>-115570</wp:posOffset>
              </wp:positionV>
              <wp:extent cx="4029710" cy="7620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4029710" cy="762000"/>
                      </a:xfrm>
                      <a:prstGeom prst="rect">
                        <a:avLst/>
                      </a:prstGeom>
                      <a:noFill/>
                      <a:ln>
                        <a:noFill/>
                      </a:ln>
                    </wps:spPr>
                    <wps:txbx>
                      <w:txbxContent>
                        <w:p w:rsidR="00C35390" w:rsidRDefault="00C35390"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A TU ALCANCE</w:t>
                          </w:r>
                        </w:p>
                        <w:p w:rsidR="00C35390" w:rsidRPr="00B01755" w:rsidRDefault="002E51C3"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080-A20</w:t>
                          </w:r>
                          <w:r w:rsidR="00590D6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5C470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DB4BD" id="_x0000_t202" coordsize="21600,21600" o:spt="202" path="m,l,21600r21600,l21600,xe">
              <v:stroke joinstyle="miter"/>
              <v:path gradientshapeok="t" o:connecttype="rect"/>
            </v:shapetype>
            <v:shape id="Cuadro de texto 6" o:spid="_x0000_s1026" type="#_x0000_t202" style="position:absolute;left:0;text-align:left;margin-left:-25.95pt;margin-top:-9.1pt;width:317.3pt;height:60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" filled="f" stroked="f">
              <v:textbox>
                <w:txbxContent>
                  <w:p w:rsidR="00C35390" w:rsidRDefault="00C35390"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A TU ALCANCE</w:t>
                    </w:r>
                  </w:p>
                  <w:p w:rsidR="00C35390" w:rsidRPr="00B01755" w:rsidRDefault="002E51C3" w:rsidP="00020E3A">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080-A20</w:t>
                    </w:r>
                    <w:r w:rsidR="00590D63">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20</w:t>
                    </w:r>
                    <w:r w:rsidR="005C470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 xml:space="preserve"> - 2021</w:t>
                    </w:r>
                  </w:p>
                </w:txbxContent>
              </v:textbox>
            </v:shape>
          </w:pict>
        </mc:Fallback>
      </mc:AlternateContent>
    </w:r>
    <w:r w:rsidRPr="00C35390">
      <w:rPr>
        <w:rFonts w:ascii="Arial" w:hAnsi="Arial" w:cs="Arial"/>
        <w:b/>
        <w:noProof/>
        <w:sz w:val="48"/>
        <w:szCs w:val="48"/>
        <w:lang w:val="es-MX"/>
      </w:rPr>
      <w:drawing>
        <wp:anchor distT="0" distB="0" distL="114300" distR="114300" simplePos="0" relativeHeight="251682816" behindDoc="0" locked="0" layoutInCell="1" allowOverlap="1" wp14:anchorId="78388D61" wp14:editId="2C94C5F7">
          <wp:simplePos x="0" y="0"/>
          <wp:positionH relativeFrom="column">
            <wp:posOffset>1844040</wp:posOffset>
          </wp:positionH>
          <wp:positionV relativeFrom="paragraph">
            <wp:posOffset>-941705</wp:posOffset>
          </wp:positionV>
          <wp:extent cx="6000750" cy="1666875"/>
          <wp:effectExtent l="0" t="0" r="0" b="952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C35390">
      <w:rPr>
        <w:rFonts w:ascii="Arial" w:hAnsi="Arial" w:cs="Arial"/>
        <w:b/>
        <w:noProof/>
        <w:sz w:val="48"/>
        <w:szCs w:val="48"/>
        <w:lang w:val="es-MX"/>
      </w:rPr>
      <w:drawing>
        <wp:anchor distT="0" distB="0" distL="114300" distR="114300" simplePos="0" relativeHeight="251683840" behindDoc="0" locked="0" layoutInCell="1" allowOverlap="1" wp14:anchorId="627B54CB" wp14:editId="3070D533">
          <wp:simplePos x="0" y="0"/>
          <wp:positionH relativeFrom="column">
            <wp:posOffset>4867275</wp:posOffset>
          </wp:positionH>
          <wp:positionV relativeFrom="paragraph">
            <wp:posOffset>-111125</wp:posOffset>
          </wp:positionV>
          <wp:extent cx="1799590" cy="510540"/>
          <wp:effectExtent l="0" t="0" r="0" b="381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C35390">
      <w:rPr>
        <w:rFonts w:ascii="Arial" w:hAnsi="Arial" w:cs="Arial"/>
        <w:b/>
        <w:noProof/>
        <w:sz w:val="48"/>
        <w:szCs w:val="48"/>
        <w:lang w:val="es-MX"/>
      </w:rPr>
      <mc:AlternateContent>
        <mc:Choice Requires="wps">
          <w:drawing>
            <wp:anchor distT="0" distB="0" distL="114300" distR="114300" simplePos="0" relativeHeight="251681792" behindDoc="0" locked="0" layoutInCell="1" allowOverlap="1" wp14:anchorId="73AFDD1E" wp14:editId="3CC2AEB3">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4C76DF0" id="Rectángulo 1" o:spid="_x0000_s1026" style="position:absolute;margin-left:-61.75pt;margin-top:-39.1pt;width:9in;height:96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4709" w:rsidRDefault="005C47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60D2824"/>
    <w:multiLevelType w:val="hybridMultilevel"/>
    <w:tmpl w:val="324CE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D4639B5"/>
    <w:multiLevelType w:val="hybridMultilevel"/>
    <w:tmpl w:val="31CE0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30007F0"/>
    <w:multiLevelType w:val="multilevel"/>
    <w:tmpl w:val="5D3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7"/>
  </w:num>
  <w:num w:numId="4">
    <w:abstractNumId w:val="21"/>
  </w:num>
  <w:num w:numId="5">
    <w:abstractNumId w:val="12"/>
  </w:num>
  <w:num w:numId="6">
    <w:abstractNumId w:val="11"/>
  </w:num>
  <w:num w:numId="7">
    <w:abstractNumId w:val="10"/>
  </w:num>
  <w:num w:numId="8">
    <w:abstractNumId w:val="16"/>
  </w:num>
  <w:num w:numId="9">
    <w:abstractNumId w:val="9"/>
  </w:num>
  <w:num w:numId="10">
    <w:abstractNumId w:val="3"/>
  </w:num>
  <w:num w:numId="11">
    <w:abstractNumId w:val="0"/>
  </w:num>
  <w:num w:numId="12">
    <w:abstractNumId w:val="1"/>
  </w:num>
  <w:num w:numId="13">
    <w:abstractNumId w:val="20"/>
  </w:num>
  <w:num w:numId="14">
    <w:abstractNumId w:val="23"/>
  </w:num>
  <w:num w:numId="15">
    <w:abstractNumId w:val="18"/>
  </w:num>
  <w:num w:numId="16">
    <w:abstractNumId w:val="19"/>
  </w:num>
  <w:num w:numId="17">
    <w:abstractNumId w:val="2"/>
  </w:num>
  <w:num w:numId="18">
    <w:abstractNumId w:val="14"/>
  </w:num>
  <w:num w:numId="19">
    <w:abstractNumId w:val="13"/>
  </w:num>
  <w:num w:numId="20">
    <w:abstractNumId w:val="7"/>
  </w:num>
  <w:num w:numId="21">
    <w:abstractNumId w:val="15"/>
  </w:num>
  <w:num w:numId="22">
    <w:abstractNumId w:val="6"/>
  </w:num>
  <w:num w:numId="23">
    <w:abstractNumId w:val="4"/>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15633"/>
    <w:rsid w:val="000206F0"/>
    <w:rsid w:val="00031CBD"/>
    <w:rsid w:val="00047D8C"/>
    <w:rsid w:val="000569B0"/>
    <w:rsid w:val="0006120B"/>
    <w:rsid w:val="00074095"/>
    <w:rsid w:val="00083E9C"/>
    <w:rsid w:val="000901BB"/>
    <w:rsid w:val="00093D58"/>
    <w:rsid w:val="000A2A9B"/>
    <w:rsid w:val="000B296F"/>
    <w:rsid w:val="000E16E3"/>
    <w:rsid w:val="000F116C"/>
    <w:rsid w:val="000F201A"/>
    <w:rsid w:val="000F6819"/>
    <w:rsid w:val="00100825"/>
    <w:rsid w:val="001056F5"/>
    <w:rsid w:val="001145B1"/>
    <w:rsid w:val="00115DF1"/>
    <w:rsid w:val="00124C0C"/>
    <w:rsid w:val="00142910"/>
    <w:rsid w:val="00156E7E"/>
    <w:rsid w:val="001A34D3"/>
    <w:rsid w:val="001B3906"/>
    <w:rsid w:val="001D3EA5"/>
    <w:rsid w:val="001D59AE"/>
    <w:rsid w:val="001E0BFB"/>
    <w:rsid w:val="001E1F6F"/>
    <w:rsid w:val="001E49A4"/>
    <w:rsid w:val="001E74B3"/>
    <w:rsid w:val="001F7484"/>
    <w:rsid w:val="00200251"/>
    <w:rsid w:val="00264C19"/>
    <w:rsid w:val="002775BE"/>
    <w:rsid w:val="00280EA5"/>
    <w:rsid w:val="002851A0"/>
    <w:rsid w:val="002959E3"/>
    <w:rsid w:val="002A6F1A"/>
    <w:rsid w:val="002B129D"/>
    <w:rsid w:val="002B234F"/>
    <w:rsid w:val="002B623B"/>
    <w:rsid w:val="002E51C3"/>
    <w:rsid w:val="002F25DA"/>
    <w:rsid w:val="00312791"/>
    <w:rsid w:val="0031767E"/>
    <w:rsid w:val="003370E9"/>
    <w:rsid w:val="00350BB9"/>
    <w:rsid w:val="00370E73"/>
    <w:rsid w:val="003805A5"/>
    <w:rsid w:val="00380E68"/>
    <w:rsid w:val="0039677E"/>
    <w:rsid w:val="003B37AE"/>
    <w:rsid w:val="003D0B3A"/>
    <w:rsid w:val="003E0193"/>
    <w:rsid w:val="00403A53"/>
    <w:rsid w:val="00407A99"/>
    <w:rsid w:val="00413977"/>
    <w:rsid w:val="0041595F"/>
    <w:rsid w:val="004240B2"/>
    <w:rsid w:val="00426F88"/>
    <w:rsid w:val="00445117"/>
    <w:rsid w:val="00450C15"/>
    <w:rsid w:val="00451014"/>
    <w:rsid w:val="0046034C"/>
    <w:rsid w:val="00463B16"/>
    <w:rsid w:val="0047057D"/>
    <w:rsid w:val="00472502"/>
    <w:rsid w:val="0047600B"/>
    <w:rsid w:val="004804AB"/>
    <w:rsid w:val="004A68D9"/>
    <w:rsid w:val="004B372F"/>
    <w:rsid w:val="004B4D92"/>
    <w:rsid w:val="004D26E2"/>
    <w:rsid w:val="004D2C2F"/>
    <w:rsid w:val="004D5021"/>
    <w:rsid w:val="004E48B1"/>
    <w:rsid w:val="005130A5"/>
    <w:rsid w:val="00513C9F"/>
    <w:rsid w:val="005176F5"/>
    <w:rsid w:val="00546EC3"/>
    <w:rsid w:val="00554A2C"/>
    <w:rsid w:val="00564D1B"/>
    <w:rsid w:val="00585EE9"/>
    <w:rsid w:val="00587795"/>
    <w:rsid w:val="00590D63"/>
    <w:rsid w:val="005B0F31"/>
    <w:rsid w:val="005C3D26"/>
    <w:rsid w:val="005C4709"/>
    <w:rsid w:val="005E229D"/>
    <w:rsid w:val="005F4845"/>
    <w:rsid w:val="006053CD"/>
    <w:rsid w:val="006101A9"/>
    <w:rsid w:val="006144E1"/>
    <w:rsid w:val="00615736"/>
    <w:rsid w:val="00621E89"/>
    <w:rsid w:val="00625073"/>
    <w:rsid w:val="00626961"/>
    <w:rsid w:val="00627B7D"/>
    <w:rsid w:val="00630B01"/>
    <w:rsid w:val="00657732"/>
    <w:rsid w:val="00667708"/>
    <w:rsid w:val="00676083"/>
    <w:rsid w:val="00687B86"/>
    <w:rsid w:val="006971B8"/>
    <w:rsid w:val="006A2899"/>
    <w:rsid w:val="006B1779"/>
    <w:rsid w:val="006B19F7"/>
    <w:rsid w:val="006B1AD4"/>
    <w:rsid w:val="006B31CA"/>
    <w:rsid w:val="006C1BF7"/>
    <w:rsid w:val="006C568C"/>
    <w:rsid w:val="006D0AFB"/>
    <w:rsid w:val="006D3C96"/>
    <w:rsid w:val="006D64BE"/>
    <w:rsid w:val="006E0F61"/>
    <w:rsid w:val="00727503"/>
    <w:rsid w:val="00733D6E"/>
    <w:rsid w:val="00772166"/>
    <w:rsid w:val="00772F8E"/>
    <w:rsid w:val="007913E1"/>
    <w:rsid w:val="00792A3C"/>
    <w:rsid w:val="007A0223"/>
    <w:rsid w:val="007B4221"/>
    <w:rsid w:val="007F4995"/>
    <w:rsid w:val="00803699"/>
    <w:rsid w:val="00804FB6"/>
    <w:rsid w:val="00832530"/>
    <w:rsid w:val="008365C9"/>
    <w:rsid w:val="0086436C"/>
    <w:rsid w:val="0087538C"/>
    <w:rsid w:val="008762BC"/>
    <w:rsid w:val="00882672"/>
    <w:rsid w:val="00887EFD"/>
    <w:rsid w:val="00891A2A"/>
    <w:rsid w:val="008926BF"/>
    <w:rsid w:val="00894F82"/>
    <w:rsid w:val="008A7DC1"/>
    <w:rsid w:val="008B406F"/>
    <w:rsid w:val="008B7201"/>
    <w:rsid w:val="008B721A"/>
    <w:rsid w:val="008F0CE2"/>
    <w:rsid w:val="008F4D3F"/>
    <w:rsid w:val="00901751"/>
    <w:rsid w:val="00902CE2"/>
    <w:rsid w:val="00904B0B"/>
    <w:rsid w:val="00941BA7"/>
    <w:rsid w:val="0094690A"/>
    <w:rsid w:val="00950042"/>
    <w:rsid w:val="00964608"/>
    <w:rsid w:val="00967E34"/>
    <w:rsid w:val="00975825"/>
    <w:rsid w:val="009759BF"/>
    <w:rsid w:val="009812E8"/>
    <w:rsid w:val="009922DD"/>
    <w:rsid w:val="00995FB0"/>
    <w:rsid w:val="009A0EE3"/>
    <w:rsid w:val="009A4A2A"/>
    <w:rsid w:val="009A668A"/>
    <w:rsid w:val="009B5D60"/>
    <w:rsid w:val="009C3370"/>
    <w:rsid w:val="00A13C02"/>
    <w:rsid w:val="00A16F6A"/>
    <w:rsid w:val="00A25CD2"/>
    <w:rsid w:val="00A261C5"/>
    <w:rsid w:val="00A27150"/>
    <w:rsid w:val="00A316F2"/>
    <w:rsid w:val="00A4233B"/>
    <w:rsid w:val="00A42F4B"/>
    <w:rsid w:val="00A50ED7"/>
    <w:rsid w:val="00A5691E"/>
    <w:rsid w:val="00A67AC4"/>
    <w:rsid w:val="00A708EC"/>
    <w:rsid w:val="00A747B0"/>
    <w:rsid w:val="00A76FF0"/>
    <w:rsid w:val="00A8172E"/>
    <w:rsid w:val="00AB2DE7"/>
    <w:rsid w:val="00AD39DF"/>
    <w:rsid w:val="00AE3E65"/>
    <w:rsid w:val="00AF17D6"/>
    <w:rsid w:val="00B0056D"/>
    <w:rsid w:val="00B0173F"/>
    <w:rsid w:val="00B13397"/>
    <w:rsid w:val="00B22D4C"/>
    <w:rsid w:val="00B23509"/>
    <w:rsid w:val="00B269BF"/>
    <w:rsid w:val="00B27C84"/>
    <w:rsid w:val="00B36A64"/>
    <w:rsid w:val="00B41A88"/>
    <w:rsid w:val="00B44D38"/>
    <w:rsid w:val="00B4786E"/>
    <w:rsid w:val="00B50987"/>
    <w:rsid w:val="00B579F7"/>
    <w:rsid w:val="00B770D6"/>
    <w:rsid w:val="00B82818"/>
    <w:rsid w:val="00B84D9E"/>
    <w:rsid w:val="00B918A8"/>
    <w:rsid w:val="00BC0E42"/>
    <w:rsid w:val="00BE19B9"/>
    <w:rsid w:val="00BF4505"/>
    <w:rsid w:val="00C32B63"/>
    <w:rsid w:val="00C35390"/>
    <w:rsid w:val="00C50ABF"/>
    <w:rsid w:val="00C55C28"/>
    <w:rsid w:val="00C60332"/>
    <w:rsid w:val="00C60443"/>
    <w:rsid w:val="00C632D6"/>
    <w:rsid w:val="00C67514"/>
    <w:rsid w:val="00C70110"/>
    <w:rsid w:val="00C732D3"/>
    <w:rsid w:val="00CC18B7"/>
    <w:rsid w:val="00CD1B0C"/>
    <w:rsid w:val="00CE4449"/>
    <w:rsid w:val="00CE7934"/>
    <w:rsid w:val="00CF0D00"/>
    <w:rsid w:val="00D04B8A"/>
    <w:rsid w:val="00D07344"/>
    <w:rsid w:val="00D13C4E"/>
    <w:rsid w:val="00D248C3"/>
    <w:rsid w:val="00D2514E"/>
    <w:rsid w:val="00D5316C"/>
    <w:rsid w:val="00D70E30"/>
    <w:rsid w:val="00D71897"/>
    <w:rsid w:val="00D732E0"/>
    <w:rsid w:val="00D9167C"/>
    <w:rsid w:val="00DA336D"/>
    <w:rsid w:val="00DD6A94"/>
    <w:rsid w:val="00DE5199"/>
    <w:rsid w:val="00DF15D6"/>
    <w:rsid w:val="00E1016C"/>
    <w:rsid w:val="00E13D01"/>
    <w:rsid w:val="00E227B5"/>
    <w:rsid w:val="00E27644"/>
    <w:rsid w:val="00E43E08"/>
    <w:rsid w:val="00E517BB"/>
    <w:rsid w:val="00E63E42"/>
    <w:rsid w:val="00E663D4"/>
    <w:rsid w:val="00E66866"/>
    <w:rsid w:val="00E77493"/>
    <w:rsid w:val="00E846AA"/>
    <w:rsid w:val="00E85B4D"/>
    <w:rsid w:val="00E90FAD"/>
    <w:rsid w:val="00EA17D1"/>
    <w:rsid w:val="00EC7F50"/>
    <w:rsid w:val="00ED2EE5"/>
    <w:rsid w:val="00EE68F3"/>
    <w:rsid w:val="00EF313D"/>
    <w:rsid w:val="00EF3ED8"/>
    <w:rsid w:val="00EF7D78"/>
    <w:rsid w:val="00F11662"/>
    <w:rsid w:val="00F24F56"/>
    <w:rsid w:val="00F40EDD"/>
    <w:rsid w:val="00F61AEF"/>
    <w:rsid w:val="00F84F43"/>
    <w:rsid w:val="00F96F4D"/>
    <w:rsid w:val="00FA2A4F"/>
    <w:rsid w:val="00FB12C0"/>
    <w:rsid w:val="00FC084E"/>
    <w:rsid w:val="00FF0741"/>
    <w:rsid w:val="00FF2002"/>
    <w:rsid w:val="00FF561B"/>
    <w:rsid w:val="00FF6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168A9-7B56-4670-B904-1AE11010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1CBD"/>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031C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834">
      <w:bodyDiv w:val="1"/>
      <w:marLeft w:val="0"/>
      <w:marRight w:val="0"/>
      <w:marTop w:val="0"/>
      <w:marBottom w:val="0"/>
      <w:divBdr>
        <w:top w:val="none" w:sz="0" w:space="0" w:color="auto"/>
        <w:left w:val="none" w:sz="0" w:space="0" w:color="auto"/>
        <w:bottom w:val="none" w:sz="0" w:space="0" w:color="auto"/>
        <w:right w:val="none" w:sz="0" w:space="0" w:color="auto"/>
      </w:divBdr>
    </w:div>
    <w:div w:id="32194929">
      <w:bodyDiv w:val="1"/>
      <w:marLeft w:val="0"/>
      <w:marRight w:val="0"/>
      <w:marTop w:val="0"/>
      <w:marBottom w:val="0"/>
      <w:divBdr>
        <w:top w:val="none" w:sz="0" w:space="0" w:color="auto"/>
        <w:left w:val="none" w:sz="0" w:space="0" w:color="auto"/>
        <w:bottom w:val="none" w:sz="0" w:space="0" w:color="auto"/>
        <w:right w:val="none" w:sz="0" w:space="0" w:color="auto"/>
      </w:divBdr>
    </w:div>
    <w:div w:id="35158794">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26506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93277128">
      <w:bodyDiv w:val="1"/>
      <w:marLeft w:val="0"/>
      <w:marRight w:val="0"/>
      <w:marTop w:val="0"/>
      <w:marBottom w:val="0"/>
      <w:divBdr>
        <w:top w:val="none" w:sz="0" w:space="0" w:color="auto"/>
        <w:left w:val="none" w:sz="0" w:space="0" w:color="auto"/>
        <w:bottom w:val="none" w:sz="0" w:space="0" w:color="auto"/>
        <w:right w:val="none" w:sz="0" w:space="0" w:color="auto"/>
      </w:divBdr>
    </w:div>
    <w:div w:id="226183249">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6890065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6277329">
      <w:bodyDiv w:val="1"/>
      <w:marLeft w:val="0"/>
      <w:marRight w:val="0"/>
      <w:marTop w:val="0"/>
      <w:marBottom w:val="0"/>
      <w:divBdr>
        <w:top w:val="none" w:sz="0" w:space="0" w:color="auto"/>
        <w:left w:val="none" w:sz="0" w:space="0" w:color="auto"/>
        <w:bottom w:val="none" w:sz="0" w:space="0" w:color="auto"/>
        <w:right w:val="none" w:sz="0" w:space="0" w:color="auto"/>
      </w:divBdr>
    </w:div>
    <w:div w:id="314916406">
      <w:bodyDiv w:val="1"/>
      <w:marLeft w:val="0"/>
      <w:marRight w:val="0"/>
      <w:marTop w:val="0"/>
      <w:marBottom w:val="0"/>
      <w:divBdr>
        <w:top w:val="none" w:sz="0" w:space="0" w:color="auto"/>
        <w:left w:val="none" w:sz="0" w:space="0" w:color="auto"/>
        <w:bottom w:val="none" w:sz="0" w:space="0" w:color="auto"/>
        <w:right w:val="none" w:sz="0" w:space="0" w:color="auto"/>
      </w:divBdr>
    </w:div>
    <w:div w:id="37323393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5349380">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7449220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4587147">
      <w:bodyDiv w:val="1"/>
      <w:marLeft w:val="0"/>
      <w:marRight w:val="0"/>
      <w:marTop w:val="0"/>
      <w:marBottom w:val="0"/>
      <w:divBdr>
        <w:top w:val="none" w:sz="0" w:space="0" w:color="auto"/>
        <w:left w:val="none" w:sz="0" w:space="0" w:color="auto"/>
        <w:bottom w:val="none" w:sz="0" w:space="0" w:color="auto"/>
        <w:right w:val="none" w:sz="0" w:space="0" w:color="auto"/>
      </w:divBdr>
    </w:div>
    <w:div w:id="491876806">
      <w:bodyDiv w:val="1"/>
      <w:marLeft w:val="0"/>
      <w:marRight w:val="0"/>
      <w:marTop w:val="0"/>
      <w:marBottom w:val="0"/>
      <w:divBdr>
        <w:top w:val="none" w:sz="0" w:space="0" w:color="auto"/>
        <w:left w:val="none" w:sz="0" w:space="0" w:color="auto"/>
        <w:bottom w:val="none" w:sz="0" w:space="0" w:color="auto"/>
        <w:right w:val="none" w:sz="0" w:space="0" w:color="auto"/>
      </w:divBdr>
    </w:div>
    <w:div w:id="493224174">
      <w:bodyDiv w:val="1"/>
      <w:marLeft w:val="0"/>
      <w:marRight w:val="0"/>
      <w:marTop w:val="0"/>
      <w:marBottom w:val="0"/>
      <w:divBdr>
        <w:top w:val="none" w:sz="0" w:space="0" w:color="auto"/>
        <w:left w:val="none" w:sz="0" w:space="0" w:color="auto"/>
        <w:bottom w:val="none" w:sz="0" w:space="0" w:color="auto"/>
        <w:right w:val="none" w:sz="0" w:space="0" w:color="auto"/>
      </w:divBdr>
    </w:div>
    <w:div w:id="494230397">
      <w:bodyDiv w:val="1"/>
      <w:marLeft w:val="0"/>
      <w:marRight w:val="0"/>
      <w:marTop w:val="0"/>
      <w:marBottom w:val="0"/>
      <w:divBdr>
        <w:top w:val="none" w:sz="0" w:space="0" w:color="auto"/>
        <w:left w:val="none" w:sz="0" w:space="0" w:color="auto"/>
        <w:bottom w:val="none" w:sz="0" w:space="0" w:color="auto"/>
        <w:right w:val="none" w:sz="0" w:space="0" w:color="auto"/>
      </w:divBdr>
    </w:div>
    <w:div w:id="536233357">
      <w:bodyDiv w:val="1"/>
      <w:marLeft w:val="0"/>
      <w:marRight w:val="0"/>
      <w:marTop w:val="0"/>
      <w:marBottom w:val="0"/>
      <w:divBdr>
        <w:top w:val="none" w:sz="0" w:space="0" w:color="auto"/>
        <w:left w:val="none" w:sz="0" w:space="0" w:color="auto"/>
        <w:bottom w:val="none" w:sz="0" w:space="0" w:color="auto"/>
        <w:right w:val="none" w:sz="0" w:space="0" w:color="auto"/>
      </w:divBdr>
    </w:div>
    <w:div w:id="59587053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776230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83173627">
      <w:bodyDiv w:val="1"/>
      <w:marLeft w:val="0"/>
      <w:marRight w:val="0"/>
      <w:marTop w:val="0"/>
      <w:marBottom w:val="0"/>
      <w:divBdr>
        <w:top w:val="none" w:sz="0" w:space="0" w:color="auto"/>
        <w:left w:val="none" w:sz="0" w:space="0" w:color="auto"/>
        <w:bottom w:val="none" w:sz="0" w:space="0" w:color="auto"/>
        <w:right w:val="none" w:sz="0" w:space="0" w:color="auto"/>
      </w:divBdr>
    </w:div>
    <w:div w:id="689261882">
      <w:bodyDiv w:val="1"/>
      <w:marLeft w:val="0"/>
      <w:marRight w:val="0"/>
      <w:marTop w:val="0"/>
      <w:marBottom w:val="0"/>
      <w:divBdr>
        <w:top w:val="none" w:sz="0" w:space="0" w:color="auto"/>
        <w:left w:val="none" w:sz="0" w:space="0" w:color="auto"/>
        <w:bottom w:val="none" w:sz="0" w:space="0" w:color="auto"/>
        <w:right w:val="none" w:sz="0" w:space="0" w:color="auto"/>
      </w:divBdr>
    </w:div>
    <w:div w:id="76523015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54341068">
      <w:bodyDiv w:val="1"/>
      <w:marLeft w:val="0"/>
      <w:marRight w:val="0"/>
      <w:marTop w:val="0"/>
      <w:marBottom w:val="0"/>
      <w:divBdr>
        <w:top w:val="none" w:sz="0" w:space="0" w:color="auto"/>
        <w:left w:val="none" w:sz="0" w:space="0" w:color="auto"/>
        <w:bottom w:val="none" w:sz="0" w:space="0" w:color="auto"/>
        <w:right w:val="none" w:sz="0" w:space="0" w:color="auto"/>
      </w:divBdr>
    </w:div>
    <w:div w:id="886451578">
      <w:bodyDiv w:val="1"/>
      <w:marLeft w:val="0"/>
      <w:marRight w:val="0"/>
      <w:marTop w:val="0"/>
      <w:marBottom w:val="0"/>
      <w:divBdr>
        <w:top w:val="none" w:sz="0" w:space="0" w:color="auto"/>
        <w:left w:val="none" w:sz="0" w:space="0" w:color="auto"/>
        <w:bottom w:val="none" w:sz="0" w:space="0" w:color="auto"/>
        <w:right w:val="none" w:sz="0" w:space="0" w:color="auto"/>
      </w:divBdr>
      <w:divsChild>
        <w:div w:id="1937907640">
          <w:marLeft w:val="0"/>
          <w:marRight w:val="0"/>
          <w:marTop w:val="0"/>
          <w:marBottom w:val="150"/>
          <w:divBdr>
            <w:top w:val="none" w:sz="0" w:space="0" w:color="auto"/>
            <w:left w:val="none" w:sz="0" w:space="0" w:color="auto"/>
            <w:bottom w:val="none" w:sz="0" w:space="0" w:color="auto"/>
            <w:right w:val="none" w:sz="0" w:space="0" w:color="auto"/>
          </w:divBdr>
          <w:divsChild>
            <w:div w:id="388767552">
              <w:marLeft w:val="0"/>
              <w:marRight w:val="0"/>
              <w:marTop w:val="0"/>
              <w:marBottom w:val="0"/>
              <w:divBdr>
                <w:top w:val="none" w:sz="0" w:space="0" w:color="auto"/>
                <w:left w:val="none" w:sz="0" w:space="0" w:color="auto"/>
                <w:bottom w:val="none" w:sz="0" w:space="0" w:color="auto"/>
                <w:right w:val="none" w:sz="0" w:space="0" w:color="auto"/>
              </w:divBdr>
            </w:div>
          </w:divsChild>
        </w:div>
        <w:div w:id="1161046173">
          <w:marLeft w:val="0"/>
          <w:marRight w:val="0"/>
          <w:marTop w:val="0"/>
          <w:marBottom w:val="150"/>
          <w:divBdr>
            <w:top w:val="none" w:sz="0" w:space="0" w:color="auto"/>
            <w:left w:val="none" w:sz="0" w:space="0" w:color="auto"/>
            <w:bottom w:val="none" w:sz="0" w:space="0" w:color="auto"/>
            <w:right w:val="none" w:sz="0" w:space="0" w:color="auto"/>
          </w:divBdr>
          <w:divsChild>
            <w:div w:id="21252240">
              <w:marLeft w:val="0"/>
              <w:marRight w:val="0"/>
              <w:marTop w:val="0"/>
              <w:marBottom w:val="0"/>
              <w:divBdr>
                <w:top w:val="none" w:sz="0" w:space="0" w:color="auto"/>
                <w:left w:val="none" w:sz="0" w:space="0" w:color="auto"/>
                <w:bottom w:val="none" w:sz="0" w:space="0" w:color="auto"/>
                <w:right w:val="none" w:sz="0" w:space="0" w:color="auto"/>
              </w:divBdr>
              <w:divsChild>
                <w:div w:id="1881433976">
                  <w:marLeft w:val="0"/>
                  <w:marRight w:val="0"/>
                  <w:marTop w:val="0"/>
                  <w:marBottom w:val="0"/>
                  <w:divBdr>
                    <w:top w:val="none" w:sz="0" w:space="0" w:color="auto"/>
                    <w:left w:val="none" w:sz="0" w:space="0" w:color="auto"/>
                    <w:bottom w:val="none" w:sz="0" w:space="0" w:color="auto"/>
                    <w:right w:val="none" w:sz="0" w:space="0" w:color="auto"/>
                  </w:divBdr>
                </w:div>
              </w:divsChild>
            </w:div>
            <w:div w:id="1527281829">
              <w:marLeft w:val="0"/>
              <w:marRight w:val="0"/>
              <w:marTop w:val="0"/>
              <w:marBottom w:val="0"/>
              <w:divBdr>
                <w:top w:val="none" w:sz="0" w:space="0" w:color="auto"/>
                <w:left w:val="none" w:sz="0" w:space="0" w:color="auto"/>
                <w:bottom w:val="none" w:sz="0" w:space="0" w:color="auto"/>
                <w:right w:val="none" w:sz="0" w:space="0" w:color="auto"/>
              </w:divBdr>
              <w:divsChild>
                <w:div w:id="1532180509">
                  <w:marLeft w:val="0"/>
                  <w:marRight w:val="0"/>
                  <w:marTop w:val="0"/>
                  <w:marBottom w:val="0"/>
                  <w:divBdr>
                    <w:top w:val="none" w:sz="0" w:space="0" w:color="auto"/>
                    <w:left w:val="none" w:sz="0" w:space="0" w:color="auto"/>
                    <w:bottom w:val="none" w:sz="0" w:space="0" w:color="auto"/>
                    <w:right w:val="none" w:sz="0" w:space="0" w:color="auto"/>
                  </w:divBdr>
                </w:div>
              </w:divsChild>
            </w:div>
            <w:div w:id="1585800291">
              <w:marLeft w:val="0"/>
              <w:marRight w:val="0"/>
              <w:marTop w:val="0"/>
              <w:marBottom w:val="0"/>
              <w:divBdr>
                <w:top w:val="none" w:sz="0" w:space="0" w:color="auto"/>
                <w:left w:val="none" w:sz="0" w:space="0" w:color="auto"/>
                <w:bottom w:val="none" w:sz="0" w:space="0" w:color="auto"/>
                <w:right w:val="none" w:sz="0" w:space="0" w:color="auto"/>
              </w:divBdr>
              <w:divsChild>
                <w:div w:id="92388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9565000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924343">
      <w:bodyDiv w:val="1"/>
      <w:marLeft w:val="0"/>
      <w:marRight w:val="0"/>
      <w:marTop w:val="0"/>
      <w:marBottom w:val="0"/>
      <w:divBdr>
        <w:top w:val="none" w:sz="0" w:space="0" w:color="auto"/>
        <w:left w:val="none" w:sz="0" w:space="0" w:color="auto"/>
        <w:bottom w:val="none" w:sz="0" w:space="0" w:color="auto"/>
        <w:right w:val="none" w:sz="0" w:space="0" w:color="auto"/>
      </w:divBdr>
    </w:div>
    <w:div w:id="1059137690">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04956376">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541299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04319496">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93362884">
      <w:bodyDiv w:val="1"/>
      <w:marLeft w:val="0"/>
      <w:marRight w:val="0"/>
      <w:marTop w:val="0"/>
      <w:marBottom w:val="0"/>
      <w:divBdr>
        <w:top w:val="none" w:sz="0" w:space="0" w:color="auto"/>
        <w:left w:val="none" w:sz="0" w:space="0" w:color="auto"/>
        <w:bottom w:val="none" w:sz="0" w:space="0" w:color="auto"/>
        <w:right w:val="none" w:sz="0" w:space="0" w:color="auto"/>
      </w:divBdr>
    </w:div>
    <w:div w:id="1304116045">
      <w:bodyDiv w:val="1"/>
      <w:marLeft w:val="0"/>
      <w:marRight w:val="0"/>
      <w:marTop w:val="0"/>
      <w:marBottom w:val="0"/>
      <w:divBdr>
        <w:top w:val="none" w:sz="0" w:space="0" w:color="auto"/>
        <w:left w:val="none" w:sz="0" w:space="0" w:color="auto"/>
        <w:bottom w:val="none" w:sz="0" w:space="0" w:color="auto"/>
        <w:right w:val="none" w:sz="0" w:space="0" w:color="auto"/>
      </w:divBdr>
    </w:div>
    <w:div w:id="1304895168">
      <w:bodyDiv w:val="1"/>
      <w:marLeft w:val="0"/>
      <w:marRight w:val="0"/>
      <w:marTop w:val="0"/>
      <w:marBottom w:val="0"/>
      <w:divBdr>
        <w:top w:val="none" w:sz="0" w:space="0" w:color="auto"/>
        <w:left w:val="none" w:sz="0" w:space="0" w:color="auto"/>
        <w:bottom w:val="none" w:sz="0" w:space="0" w:color="auto"/>
        <w:right w:val="none" w:sz="0" w:space="0" w:color="auto"/>
      </w:divBdr>
    </w:div>
    <w:div w:id="1324896833">
      <w:bodyDiv w:val="1"/>
      <w:marLeft w:val="0"/>
      <w:marRight w:val="0"/>
      <w:marTop w:val="0"/>
      <w:marBottom w:val="0"/>
      <w:divBdr>
        <w:top w:val="none" w:sz="0" w:space="0" w:color="auto"/>
        <w:left w:val="none" w:sz="0" w:space="0" w:color="auto"/>
        <w:bottom w:val="none" w:sz="0" w:space="0" w:color="auto"/>
        <w:right w:val="none" w:sz="0" w:space="0" w:color="auto"/>
      </w:divBdr>
    </w:div>
    <w:div w:id="1376269109">
      <w:bodyDiv w:val="1"/>
      <w:marLeft w:val="0"/>
      <w:marRight w:val="0"/>
      <w:marTop w:val="0"/>
      <w:marBottom w:val="0"/>
      <w:divBdr>
        <w:top w:val="none" w:sz="0" w:space="0" w:color="auto"/>
        <w:left w:val="none" w:sz="0" w:space="0" w:color="auto"/>
        <w:bottom w:val="none" w:sz="0" w:space="0" w:color="auto"/>
        <w:right w:val="none" w:sz="0" w:space="0" w:color="auto"/>
      </w:divBdr>
    </w:div>
    <w:div w:id="1424107110">
      <w:bodyDiv w:val="1"/>
      <w:marLeft w:val="0"/>
      <w:marRight w:val="0"/>
      <w:marTop w:val="0"/>
      <w:marBottom w:val="0"/>
      <w:divBdr>
        <w:top w:val="none" w:sz="0" w:space="0" w:color="auto"/>
        <w:left w:val="none" w:sz="0" w:space="0" w:color="auto"/>
        <w:bottom w:val="none" w:sz="0" w:space="0" w:color="auto"/>
        <w:right w:val="none" w:sz="0" w:space="0" w:color="auto"/>
      </w:divBdr>
    </w:div>
    <w:div w:id="1426918639">
      <w:bodyDiv w:val="1"/>
      <w:marLeft w:val="0"/>
      <w:marRight w:val="0"/>
      <w:marTop w:val="0"/>
      <w:marBottom w:val="0"/>
      <w:divBdr>
        <w:top w:val="none" w:sz="0" w:space="0" w:color="auto"/>
        <w:left w:val="none" w:sz="0" w:space="0" w:color="auto"/>
        <w:bottom w:val="none" w:sz="0" w:space="0" w:color="auto"/>
        <w:right w:val="none" w:sz="0" w:space="0" w:color="auto"/>
      </w:divBdr>
    </w:div>
    <w:div w:id="1445811492">
      <w:bodyDiv w:val="1"/>
      <w:marLeft w:val="0"/>
      <w:marRight w:val="0"/>
      <w:marTop w:val="0"/>
      <w:marBottom w:val="0"/>
      <w:divBdr>
        <w:top w:val="none" w:sz="0" w:space="0" w:color="auto"/>
        <w:left w:val="none" w:sz="0" w:space="0" w:color="auto"/>
        <w:bottom w:val="none" w:sz="0" w:space="0" w:color="auto"/>
        <w:right w:val="none" w:sz="0" w:space="0" w:color="auto"/>
      </w:divBdr>
    </w:div>
    <w:div w:id="1475757823">
      <w:bodyDiv w:val="1"/>
      <w:marLeft w:val="0"/>
      <w:marRight w:val="0"/>
      <w:marTop w:val="0"/>
      <w:marBottom w:val="0"/>
      <w:divBdr>
        <w:top w:val="none" w:sz="0" w:space="0" w:color="auto"/>
        <w:left w:val="none" w:sz="0" w:space="0" w:color="auto"/>
        <w:bottom w:val="none" w:sz="0" w:space="0" w:color="auto"/>
        <w:right w:val="none" w:sz="0" w:space="0" w:color="auto"/>
      </w:divBdr>
    </w:div>
    <w:div w:id="1526595962">
      <w:bodyDiv w:val="1"/>
      <w:marLeft w:val="0"/>
      <w:marRight w:val="0"/>
      <w:marTop w:val="0"/>
      <w:marBottom w:val="0"/>
      <w:divBdr>
        <w:top w:val="none" w:sz="0" w:space="0" w:color="auto"/>
        <w:left w:val="none" w:sz="0" w:space="0" w:color="auto"/>
        <w:bottom w:val="none" w:sz="0" w:space="0" w:color="auto"/>
        <w:right w:val="none" w:sz="0" w:space="0" w:color="auto"/>
      </w:divBdr>
    </w:div>
    <w:div w:id="1539391349">
      <w:bodyDiv w:val="1"/>
      <w:marLeft w:val="0"/>
      <w:marRight w:val="0"/>
      <w:marTop w:val="0"/>
      <w:marBottom w:val="0"/>
      <w:divBdr>
        <w:top w:val="none" w:sz="0" w:space="0" w:color="auto"/>
        <w:left w:val="none" w:sz="0" w:space="0" w:color="auto"/>
        <w:bottom w:val="none" w:sz="0" w:space="0" w:color="auto"/>
        <w:right w:val="none" w:sz="0" w:space="0" w:color="auto"/>
      </w:divBdr>
    </w:div>
    <w:div w:id="1563176287">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7082138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3187180">
      <w:bodyDiv w:val="1"/>
      <w:marLeft w:val="0"/>
      <w:marRight w:val="0"/>
      <w:marTop w:val="0"/>
      <w:marBottom w:val="0"/>
      <w:divBdr>
        <w:top w:val="none" w:sz="0" w:space="0" w:color="auto"/>
        <w:left w:val="none" w:sz="0" w:space="0" w:color="auto"/>
        <w:bottom w:val="none" w:sz="0" w:space="0" w:color="auto"/>
        <w:right w:val="none" w:sz="0" w:space="0" w:color="auto"/>
      </w:divBdr>
    </w:div>
    <w:div w:id="1750927501">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4900220">
      <w:bodyDiv w:val="1"/>
      <w:marLeft w:val="0"/>
      <w:marRight w:val="0"/>
      <w:marTop w:val="0"/>
      <w:marBottom w:val="0"/>
      <w:divBdr>
        <w:top w:val="none" w:sz="0" w:space="0" w:color="auto"/>
        <w:left w:val="none" w:sz="0" w:space="0" w:color="auto"/>
        <w:bottom w:val="none" w:sz="0" w:space="0" w:color="auto"/>
        <w:right w:val="none" w:sz="0" w:space="0" w:color="auto"/>
      </w:divBdr>
    </w:div>
    <w:div w:id="1830367871">
      <w:bodyDiv w:val="1"/>
      <w:marLeft w:val="0"/>
      <w:marRight w:val="0"/>
      <w:marTop w:val="0"/>
      <w:marBottom w:val="0"/>
      <w:divBdr>
        <w:top w:val="none" w:sz="0" w:space="0" w:color="auto"/>
        <w:left w:val="none" w:sz="0" w:space="0" w:color="auto"/>
        <w:bottom w:val="none" w:sz="0" w:space="0" w:color="auto"/>
        <w:right w:val="none" w:sz="0" w:space="0" w:color="auto"/>
      </w:divBdr>
    </w:div>
    <w:div w:id="1832990657">
      <w:bodyDiv w:val="1"/>
      <w:marLeft w:val="0"/>
      <w:marRight w:val="0"/>
      <w:marTop w:val="0"/>
      <w:marBottom w:val="0"/>
      <w:divBdr>
        <w:top w:val="none" w:sz="0" w:space="0" w:color="auto"/>
        <w:left w:val="none" w:sz="0" w:space="0" w:color="auto"/>
        <w:bottom w:val="none" w:sz="0" w:space="0" w:color="auto"/>
        <w:right w:val="none" w:sz="0" w:space="0" w:color="auto"/>
      </w:divBdr>
    </w:div>
    <w:div w:id="1846750268">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8953489">
      <w:bodyDiv w:val="1"/>
      <w:marLeft w:val="0"/>
      <w:marRight w:val="0"/>
      <w:marTop w:val="0"/>
      <w:marBottom w:val="0"/>
      <w:divBdr>
        <w:top w:val="none" w:sz="0" w:space="0" w:color="auto"/>
        <w:left w:val="none" w:sz="0" w:space="0" w:color="auto"/>
        <w:bottom w:val="none" w:sz="0" w:space="0" w:color="auto"/>
        <w:right w:val="none" w:sz="0" w:space="0" w:color="auto"/>
      </w:divBdr>
      <w:divsChild>
        <w:div w:id="1899710386">
          <w:marLeft w:val="0"/>
          <w:marRight w:val="0"/>
          <w:marTop w:val="0"/>
          <w:marBottom w:val="0"/>
          <w:divBdr>
            <w:top w:val="none" w:sz="0" w:space="0" w:color="auto"/>
            <w:left w:val="none" w:sz="0" w:space="0" w:color="auto"/>
            <w:bottom w:val="none" w:sz="0" w:space="0" w:color="auto"/>
            <w:right w:val="none" w:sz="0" w:space="0" w:color="auto"/>
          </w:divBdr>
        </w:div>
        <w:div w:id="325398918">
          <w:marLeft w:val="0"/>
          <w:marRight w:val="0"/>
          <w:marTop w:val="0"/>
          <w:marBottom w:val="0"/>
          <w:divBdr>
            <w:top w:val="none" w:sz="0" w:space="0" w:color="auto"/>
            <w:left w:val="none" w:sz="0" w:space="0" w:color="auto"/>
            <w:bottom w:val="none" w:sz="0" w:space="0" w:color="auto"/>
            <w:right w:val="none" w:sz="0" w:space="0" w:color="auto"/>
          </w:divBdr>
        </w:div>
      </w:divsChild>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4684432">
      <w:bodyDiv w:val="1"/>
      <w:marLeft w:val="0"/>
      <w:marRight w:val="0"/>
      <w:marTop w:val="0"/>
      <w:marBottom w:val="0"/>
      <w:divBdr>
        <w:top w:val="none" w:sz="0" w:space="0" w:color="auto"/>
        <w:left w:val="none" w:sz="0" w:space="0" w:color="auto"/>
        <w:bottom w:val="none" w:sz="0" w:space="0" w:color="auto"/>
        <w:right w:val="none" w:sz="0" w:space="0" w:color="auto"/>
      </w:divBdr>
    </w:div>
    <w:div w:id="195181283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2290554">
      <w:bodyDiv w:val="1"/>
      <w:marLeft w:val="0"/>
      <w:marRight w:val="0"/>
      <w:marTop w:val="0"/>
      <w:marBottom w:val="0"/>
      <w:divBdr>
        <w:top w:val="none" w:sz="0" w:space="0" w:color="auto"/>
        <w:left w:val="none" w:sz="0" w:space="0" w:color="auto"/>
        <w:bottom w:val="none" w:sz="0" w:space="0" w:color="auto"/>
        <w:right w:val="none" w:sz="0" w:space="0" w:color="auto"/>
      </w:divBdr>
    </w:div>
    <w:div w:id="2074959606">
      <w:bodyDiv w:val="1"/>
      <w:marLeft w:val="0"/>
      <w:marRight w:val="0"/>
      <w:marTop w:val="0"/>
      <w:marBottom w:val="0"/>
      <w:divBdr>
        <w:top w:val="none" w:sz="0" w:space="0" w:color="auto"/>
        <w:left w:val="none" w:sz="0" w:space="0" w:color="auto"/>
        <w:bottom w:val="none" w:sz="0" w:space="0" w:color="auto"/>
        <w:right w:val="none" w:sz="0" w:space="0" w:color="auto"/>
      </w:divBdr>
    </w:div>
    <w:div w:id="2080054906">
      <w:bodyDiv w:val="1"/>
      <w:marLeft w:val="0"/>
      <w:marRight w:val="0"/>
      <w:marTop w:val="0"/>
      <w:marBottom w:val="0"/>
      <w:divBdr>
        <w:top w:val="none" w:sz="0" w:space="0" w:color="auto"/>
        <w:left w:val="none" w:sz="0" w:space="0" w:color="auto"/>
        <w:bottom w:val="none" w:sz="0" w:space="0" w:color="auto"/>
        <w:right w:val="none" w:sz="0" w:space="0" w:color="auto"/>
      </w:divBdr>
    </w:div>
    <w:div w:id="211825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CF0C-E0B2-4E5C-9D8D-236BDF60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3900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Rocio De la Cruz</cp:lastModifiedBy>
  <cp:revision>3</cp:revision>
  <dcterms:created xsi:type="dcterms:W3CDTF">2020-08-28T18:24:00Z</dcterms:created>
  <dcterms:modified xsi:type="dcterms:W3CDTF">2021-08-20T03:10:00Z</dcterms:modified>
</cp:coreProperties>
</file>