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082D" w14:textId="77777777" w:rsidR="00451F52" w:rsidRPr="00451F52" w:rsidRDefault="00C55354" w:rsidP="002C72F0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</w:t>
      </w:r>
      <w:r w:rsidR="00451F52" w:rsidRPr="00451F52">
        <w:rPr>
          <w:rFonts w:ascii="Arial" w:hAnsi="Arial" w:cs="Arial"/>
          <w:b/>
          <w:sz w:val="24"/>
          <w:szCs w:val="24"/>
          <w:lang w:val="es-MX"/>
        </w:rPr>
        <w:t>Vancouver,</w:t>
      </w:r>
      <w:r w:rsidR="00323F3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451F52" w:rsidRPr="00451F52">
        <w:rPr>
          <w:rFonts w:ascii="Arial" w:hAnsi="Arial" w:cs="Arial"/>
          <w:b/>
          <w:sz w:val="24"/>
          <w:szCs w:val="24"/>
          <w:lang w:val="es-MX"/>
        </w:rPr>
        <w:t>Victoria</w:t>
      </w:r>
      <w:r w:rsidR="00323F37">
        <w:rPr>
          <w:rFonts w:ascii="Arial" w:hAnsi="Arial" w:cs="Arial"/>
          <w:b/>
          <w:sz w:val="24"/>
          <w:szCs w:val="24"/>
          <w:lang w:val="es-MX"/>
        </w:rPr>
        <w:t xml:space="preserve"> y Whistler</w:t>
      </w:r>
      <w:r w:rsidR="002C72F0" w:rsidRPr="0031744F">
        <w:rPr>
          <w:noProof/>
          <w:lang w:val="es-MX"/>
        </w:rPr>
        <w:t xml:space="preserve"> </w:t>
      </w:r>
    </w:p>
    <w:p w14:paraId="66C052A1" w14:textId="77777777" w:rsidR="00F52B46" w:rsidRDefault="00F52B46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B2ED1BC" w14:textId="77777777" w:rsidR="00451F52" w:rsidRPr="00451F52" w:rsidRDefault="00345FDD" w:rsidP="00451F52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AA1589" wp14:editId="19091C03">
            <wp:simplePos x="0" y="0"/>
            <wp:positionH relativeFrom="column">
              <wp:posOffset>5153025</wp:posOffset>
            </wp:positionH>
            <wp:positionV relativeFrom="paragraph">
              <wp:posOffset>8890</wp:posOffset>
            </wp:positionV>
            <wp:extent cx="1248834" cy="500361"/>
            <wp:effectExtent l="0" t="0" r="0" b="0"/>
            <wp:wrapTight wrapText="bothSides">
              <wp:wrapPolygon edited="0">
                <wp:start x="1318" y="4117"/>
                <wp:lineTo x="330" y="8234"/>
                <wp:lineTo x="330" y="12351"/>
                <wp:lineTo x="989" y="17291"/>
                <wp:lineTo x="4285" y="17291"/>
                <wp:lineTo x="20106" y="14821"/>
                <wp:lineTo x="20106" y="7410"/>
                <wp:lineTo x="4285" y="4117"/>
                <wp:lineTo x="1318" y="4117"/>
              </wp:wrapPolygon>
            </wp:wrapTight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9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39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34" cy="50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AC3">
        <w:rPr>
          <w:rFonts w:ascii="Arial" w:hAnsi="Arial" w:cs="Arial"/>
          <w:b/>
          <w:sz w:val="20"/>
          <w:szCs w:val="20"/>
          <w:lang w:val="es-MX"/>
        </w:rPr>
        <w:t>8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 xml:space="preserve"> días</w:t>
      </w:r>
      <w:r w:rsidR="00451F52" w:rsidRPr="00451F52">
        <w:rPr>
          <w:rFonts w:ascii="Arial" w:hAnsi="Arial" w:cs="Arial"/>
          <w:b/>
          <w:sz w:val="20"/>
          <w:szCs w:val="20"/>
          <w:lang w:val="es-MX"/>
        </w:rPr>
        <w:tab/>
      </w:r>
    </w:p>
    <w:p w14:paraId="4E66C154" w14:textId="25E67D8C" w:rsidR="00345FDD" w:rsidRPr="00BE207B" w:rsidRDefault="003B17FA" w:rsidP="009F12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Llegada</w:t>
      </w:r>
      <w:r w:rsidR="00345FDD">
        <w:rPr>
          <w:rFonts w:ascii="Arial" w:hAnsi="Arial" w:cs="Arial"/>
          <w:b/>
          <w:sz w:val="20"/>
          <w:szCs w:val="20"/>
          <w:lang w:val="es-MX"/>
        </w:rPr>
        <w:t>s</w:t>
      </w:r>
      <w:r w:rsidR="00323F37">
        <w:rPr>
          <w:rFonts w:ascii="Arial" w:hAnsi="Arial" w:cs="Arial"/>
          <w:b/>
          <w:sz w:val="20"/>
          <w:szCs w:val="20"/>
          <w:lang w:val="es-MX"/>
        </w:rPr>
        <w:t>:</w:t>
      </w:r>
      <w:r w:rsidR="0082416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A70611">
        <w:rPr>
          <w:rFonts w:ascii="Arial" w:hAnsi="Arial" w:cs="Arial"/>
          <w:b/>
          <w:sz w:val="20"/>
          <w:szCs w:val="20"/>
          <w:lang w:val="es-MX"/>
        </w:rPr>
        <w:t>1</w:t>
      </w:r>
      <w:r w:rsidR="00345FDD">
        <w:rPr>
          <w:rFonts w:ascii="Arial" w:hAnsi="Arial" w:cs="Arial"/>
          <w:b/>
          <w:sz w:val="20"/>
          <w:szCs w:val="20"/>
          <w:lang w:val="es-MX"/>
        </w:rPr>
        <w:t>1 Enero 2020</w:t>
      </w:r>
    </w:p>
    <w:p w14:paraId="5713A568" w14:textId="77777777" w:rsidR="002C72F0" w:rsidRDefault="002C72F0" w:rsidP="00451F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MX" w:eastAsia="es-ES" w:bidi="ar-SA"/>
        </w:rPr>
      </w:pPr>
    </w:p>
    <w:p w14:paraId="27BD6438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1 VANCOUVER </w:t>
      </w:r>
    </w:p>
    <w:p w14:paraId="27BA7F3A" w14:textId="77777777" w:rsidR="00345FDD" w:rsidRDefault="00002A41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Presentarse en el aeropuerto de la Ciudad de México para tomar su vuelo con Air Canadá para salir con destino a Vancouver. A la llegada, r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ecepción en el aeropuerto con entrega de documentación para el viaje y traslado al hotel.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8AFA777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5B86070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2 VANCOUVER </w:t>
      </w:r>
    </w:p>
    <w:p w14:paraId="4D588B38" w14:textId="77777777" w:rsidR="00783998" w:rsidRPr="00783998" w:rsidRDefault="00345FDD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Hoy realizaremos la Visita de la Ciudad de Vancouver (incluida). Comenzamos el tour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por </w:t>
      </w:r>
      <w:proofErr w:type="spellStart"/>
      <w:r w:rsidR="00783998" w:rsidRPr="00783998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="00783998" w:rsidRPr="00783998">
        <w:rPr>
          <w:rFonts w:ascii="Arial" w:hAnsi="Arial" w:cs="Arial"/>
          <w:sz w:val="20"/>
          <w:szCs w:val="20"/>
          <w:lang w:val="es-MX"/>
        </w:rPr>
        <w:t>, el barrio moderno y vibrante, para pasar al exótico Chinatown, el más grande 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Canadá. El recorrido por sus calles nos da una visión de su cultura y forma de vida. A pocos minutos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 allí, llegamos al entrañable Gastown, con un original reloj de vapor y las pequeñas tiendas,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galerías y restaurantes de primera categoría. Recorreremos el centro financiero de Vancouver con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sus enormes rascacielos reflejando la arquitectura contemporánea. Vancouver posee uno de los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puertos más importantes del mundo. La terminal de cruceros a Alaska, Canada Place, se ha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convertido en un símbolo de la ciudad con su techo blanco en forma de cinco velas. Un millón y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medio de pasajeros se embarcan aquí cada verano. Allí se encuentra también el Pebetero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Olímpico. A unos minutos del puerto llegamos a Stanley Park, el parque municipal más grande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del país, ofreciéndonos una maravillosa vista de la bahía, de la ciudad y de las Montañas Costeras.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Paramos para sacar fotos de unos auténticos tótems indígenas que representan una de las formas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 arte de las Primeras Naciones. A la salida del parque podemos observar la playa de English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Bay, siguiendo el paseo hasta el Puente </w:t>
      </w:r>
      <w:proofErr w:type="spellStart"/>
      <w:r w:rsidR="00783998" w:rsidRPr="00783998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="00783998" w:rsidRPr="00783998">
        <w:rPr>
          <w:rFonts w:ascii="Arial" w:hAnsi="Arial" w:cs="Arial"/>
          <w:sz w:val="20"/>
          <w:szCs w:val="20"/>
          <w:lang w:val="es-MX"/>
        </w:rPr>
        <w:t>. Finalizando nuestra visita a la ciudad,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entraremos a </w:t>
      </w:r>
      <w:proofErr w:type="spellStart"/>
      <w:r w:rsidR="00783998" w:rsidRPr="00783998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deportivo. Esta Isla cuenta con el mejor mercado público de Vancouver, donde podrán tener un</w:t>
      </w:r>
    </w:p>
    <w:p w14:paraId="58E1B7B6" w14:textId="77777777" w:rsid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 xml:space="preserve">entremés de comida típica West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Coast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 xml:space="preserve"> o simplemente disfrutar del ambiente y de la música viva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con que nos deleitan los cantantes o músicos que abundan en la zona. Tarde libre,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 xml:space="preserve">Recomendamos visitar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Flyover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 xml:space="preserve"> Canadá (opcional) o Vancouver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Lookout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 xml:space="preserve"> (opcional) o tome el Tour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del Norte de Vancouver (6 pasajeros mínimo – opcional).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651AF2F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6BA97C1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3 VANCOUVER </w:t>
      </w:r>
    </w:p>
    <w:p w14:paraId="1F5CC6B8" w14:textId="77777777" w:rsidR="00345FDD" w:rsidRPr="00345FDD" w:rsidRDefault="00345FDD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Día libre.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Sugerimos visitar la ciudad de Victoria (opcional). Aborde el ferry que les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conducirá a la Isla de Vancouver donde se encuentra la capital de la Columbia Británica: Victoria,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famosa por su marcado estilo inglés, dicen que aquí son más ingleses que en Inglaterra... donde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aún se </w:t>
      </w:r>
      <w:proofErr w:type="gramStart"/>
      <w:r w:rsidR="00783998" w:rsidRPr="00783998">
        <w:rPr>
          <w:rFonts w:ascii="Arial" w:hAnsi="Arial" w:cs="Arial"/>
          <w:sz w:val="20"/>
          <w:szCs w:val="20"/>
          <w:lang w:val="es-MX"/>
        </w:rPr>
        <w:t>acostumbra</w:t>
      </w:r>
      <w:proofErr w:type="gramEnd"/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 tomar el té con bocadillos en salones victorianos. Y por supuesto para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 xml:space="preserve">completar este paseo debe visitar los mundialmente famosos Jardines </w:t>
      </w:r>
      <w:proofErr w:type="spellStart"/>
      <w:r w:rsidR="00783998" w:rsidRPr="00783998">
        <w:rPr>
          <w:rFonts w:ascii="Arial" w:hAnsi="Arial" w:cs="Arial"/>
          <w:sz w:val="20"/>
          <w:szCs w:val="20"/>
          <w:lang w:val="es-MX"/>
        </w:rPr>
        <w:t>Butchart</w:t>
      </w:r>
      <w:proofErr w:type="spellEnd"/>
      <w:r w:rsidR="00783998" w:rsidRPr="00783998">
        <w:rPr>
          <w:rFonts w:ascii="Arial" w:hAnsi="Arial" w:cs="Arial"/>
          <w:sz w:val="20"/>
          <w:szCs w:val="20"/>
          <w:lang w:val="es-MX"/>
        </w:rPr>
        <w:t>, donde se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conjugan obras creadas por la mano del hombre y la naturaleza, un sitio donde reina la armonía.</w:t>
      </w:r>
      <w:r w:rsidR="00783998">
        <w:rPr>
          <w:rFonts w:ascii="Arial" w:hAnsi="Arial" w:cs="Arial"/>
          <w:sz w:val="20"/>
          <w:szCs w:val="20"/>
          <w:lang w:val="es-MX"/>
        </w:rPr>
        <w:t xml:space="preserve"> </w:t>
      </w:r>
      <w:r w:rsidR="00783998" w:rsidRPr="00783998">
        <w:rPr>
          <w:rFonts w:ascii="Arial" w:hAnsi="Arial" w:cs="Arial"/>
          <w:sz w:val="20"/>
          <w:szCs w:val="20"/>
          <w:lang w:val="es-MX"/>
        </w:rPr>
        <w:t>Regreso a Vancouver en ferry.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45404122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D0F8959" w14:textId="77777777" w:rsidR="00783998" w:rsidRPr="00345FDD" w:rsidRDefault="00783998" w:rsidP="0078399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VANCOUVER </w:t>
      </w:r>
      <w:r>
        <w:rPr>
          <w:rFonts w:ascii="Arial" w:hAnsi="Arial" w:cs="Arial"/>
          <w:b/>
          <w:bCs/>
          <w:sz w:val="20"/>
          <w:szCs w:val="20"/>
          <w:lang w:val="es-MX"/>
        </w:rPr>
        <w:t>- WHITEHORSE</w:t>
      </w:r>
    </w:p>
    <w:p w14:paraId="6814E68F" w14:textId="77777777" w:rsidR="00783998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Desayuno. </w:t>
      </w:r>
      <w:r w:rsidRPr="00783998">
        <w:rPr>
          <w:rFonts w:ascii="Arial" w:hAnsi="Arial" w:cs="Arial"/>
          <w:sz w:val="20"/>
          <w:szCs w:val="20"/>
          <w:lang w:val="es-MX"/>
        </w:rPr>
        <w:t>Traslado al aeropuerto de Vancouver para tomar su vuelo hacia Whitehorse Recepción en el aeropuerto por un guía de habla hispana. Traslado a su hotel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localizado en el corazón de la ciudad, cerca de las orillas del Río Yukón. Orientación del viaje con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su guía. Whitehorse es una ciudad pequeña y se puede explorar fácilmente a pie o en vehículo.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Resto del día libre para visitar. Por la noche, saldrán a buscar las impresionantes auroras boreales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Relájese en la comodidad de nuestro centro o bajo el cielo estrellado junto a una rica fogata en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nuestra ubicación hecha a la medida.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4DDE3E1" w14:textId="77777777" w:rsidR="00783998" w:rsidRDefault="00783998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F7BDFBE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5 WHITEHORSE</w:t>
      </w:r>
    </w:p>
    <w:p w14:paraId="5E434DEB" w14:textId="77777777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Luego de descansar hasta tarde, lo pasaremos a buscar para tomar el Tour de la Ciudad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Whitehorse. Whitehorse, la capital de Yukón, ofrece un encantador adentramiento a la historia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 xml:space="preserve">del Norte. En este tour iremos al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Visitor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 xml:space="preserve"> Centre para aprender sobre las distintas regiones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territorio Yukón. Visitaremos también el SS Klondike, un buque de paletas utilizado durante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 xml:space="preserve">fiebre del oro, Fish Ladder y Log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Skyscraper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>. Para finalizar con esta inspiración del norte, iremos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 xml:space="preserve">a un tour guiado por el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MacBride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 xml:space="preserve"> Museum. Por la noche saldremos a buscar las impresionantes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auroras boreales. Relájese en la comodidad de nuestro centro o bajo el cielo estrellado junto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una rica fogata en nuestra ubicación hecha a la medida</w:t>
      </w:r>
      <w:r w:rsidR="00345FDD" w:rsidRPr="00345FDD">
        <w:rPr>
          <w:rFonts w:ascii="Arial" w:hAnsi="Arial" w:cs="Arial"/>
          <w:sz w:val="20"/>
          <w:szCs w:val="20"/>
          <w:lang w:val="es-MX"/>
        </w:rPr>
        <w:t>.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57111EAA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6D247FC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6 WHITEHORSE</w:t>
      </w:r>
    </w:p>
    <w:p w14:paraId="0C205B6D" w14:textId="77777777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lastRenderedPageBreak/>
        <w:t xml:space="preserve">Día libre para tours y paseos opcionales. Pruebe andar en </w:t>
      </w:r>
      <w:proofErr w:type="gramStart"/>
      <w:r w:rsidRPr="00783998">
        <w:rPr>
          <w:rFonts w:ascii="Arial" w:hAnsi="Arial" w:cs="Arial"/>
          <w:sz w:val="20"/>
          <w:szCs w:val="20"/>
          <w:lang w:val="es-MX"/>
        </w:rPr>
        <w:t>las moto</w:t>
      </w:r>
      <w:proofErr w:type="gramEnd"/>
      <w:r w:rsidRPr="00783998">
        <w:rPr>
          <w:rFonts w:ascii="Arial" w:hAnsi="Arial" w:cs="Arial"/>
          <w:sz w:val="20"/>
          <w:szCs w:val="20"/>
          <w:lang w:val="es-MX"/>
        </w:rPr>
        <w:t xml:space="preserve"> nieves, hacer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snowshoeing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(raquetas de nieve) o pescar en hielo. Por la noche puede contratar como opcional la visita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observación de auroras boreales (opcional). Relájese en la comodidad de nuestro centro o bajo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>el cielo estrellado junto a una fogata en nuestra ubicación hecha a la medida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0602602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39F0A86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7 WHITEHORSE-VANCOUVER</w:t>
      </w:r>
    </w:p>
    <w:p w14:paraId="57636A74" w14:textId="26732BAD" w:rsidR="00345FDD" w:rsidRPr="00345FDD" w:rsidRDefault="00783998" w:rsidP="007839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83998">
        <w:rPr>
          <w:rFonts w:ascii="Arial" w:hAnsi="Arial" w:cs="Arial"/>
          <w:sz w:val="20"/>
          <w:szCs w:val="20"/>
          <w:lang w:val="es-MX"/>
        </w:rPr>
        <w:t>Traslado al aeropuerto de Whitehorse</w:t>
      </w:r>
      <w:r w:rsidR="0092483A">
        <w:rPr>
          <w:rFonts w:ascii="Arial" w:hAnsi="Arial" w:cs="Arial"/>
          <w:sz w:val="20"/>
          <w:szCs w:val="20"/>
          <w:lang w:val="es-MX"/>
        </w:rPr>
        <w:t xml:space="preserve">. </w:t>
      </w:r>
      <w:r w:rsidRPr="00783998">
        <w:rPr>
          <w:rFonts w:ascii="Arial" w:hAnsi="Arial" w:cs="Arial"/>
          <w:sz w:val="20"/>
          <w:szCs w:val="20"/>
          <w:lang w:val="es-MX"/>
        </w:rPr>
        <w:t>Al llegar a Vancouver, tomaran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83998">
        <w:rPr>
          <w:rFonts w:ascii="Arial" w:hAnsi="Arial" w:cs="Arial"/>
          <w:sz w:val="20"/>
          <w:szCs w:val="20"/>
          <w:lang w:val="es-MX"/>
        </w:rPr>
        <w:t xml:space="preserve">el </w:t>
      </w:r>
      <w:proofErr w:type="spellStart"/>
      <w:r w:rsidRPr="00783998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783998">
        <w:rPr>
          <w:rFonts w:ascii="Arial" w:hAnsi="Arial" w:cs="Arial"/>
          <w:sz w:val="20"/>
          <w:szCs w:val="20"/>
          <w:lang w:val="es-MX"/>
        </w:rPr>
        <w:t xml:space="preserve"> en ingles del hotel. Resto del día libre</w:t>
      </w:r>
      <w:r w:rsidR="00345FDD"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="00345FDD" w:rsidRPr="00345FD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BF7D1B0" w14:textId="77777777" w:rsidR="00345FDD" w:rsidRDefault="00345FDD" w:rsidP="00345F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3415D9" w14:textId="77777777" w:rsidR="00345FDD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b/>
          <w:bCs/>
          <w:sz w:val="20"/>
          <w:szCs w:val="20"/>
          <w:lang w:val="es-MX"/>
        </w:rPr>
        <w:t>DÍA 8 VANCOUVER</w:t>
      </w:r>
    </w:p>
    <w:p w14:paraId="2236CF32" w14:textId="77777777" w:rsidR="004071B4" w:rsidRPr="00345FDD" w:rsidRDefault="00345FDD" w:rsidP="00345FD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45FDD">
        <w:rPr>
          <w:rFonts w:ascii="Arial" w:hAnsi="Arial" w:cs="Arial"/>
          <w:sz w:val="20"/>
          <w:szCs w:val="20"/>
          <w:lang w:val="es-MX"/>
        </w:rPr>
        <w:t xml:space="preserve">A la hora conveniente tomaran </w:t>
      </w:r>
      <w:proofErr w:type="spellStart"/>
      <w:r w:rsidRPr="00345FDD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345FDD">
        <w:rPr>
          <w:rFonts w:ascii="Arial" w:hAnsi="Arial" w:cs="Arial"/>
          <w:sz w:val="20"/>
          <w:szCs w:val="20"/>
          <w:lang w:val="es-MX"/>
        </w:rPr>
        <w:t xml:space="preserve"> gratuito del hotel para trasladarse al </w:t>
      </w:r>
      <w:r w:rsidR="00002A41">
        <w:rPr>
          <w:rFonts w:ascii="Arial" w:hAnsi="Arial" w:cs="Arial"/>
          <w:sz w:val="20"/>
          <w:szCs w:val="20"/>
          <w:lang w:val="es-MX"/>
        </w:rPr>
        <w:t>aeropuerto para tomar su vuelo con Air Canadá con regreso a México</w:t>
      </w:r>
      <w:r w:rsidRPr="00345FDD">
        <w:rPr>
          <w:rFonts w:ascii="Arial" w:hAnsi="Arial" w:cs="Arial"/>
          <w:sz w:val="20"/>
          <w:szCs w:val="20"/>
          <w:lang w:val="es-MX"/>
        </w:rPr>
        <w:t xml:space="preserve">. 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>Fin de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345FDD">
        <w:rPr>
          <w:rFonts w:ascii="Arial" w:hAnsi="Arial" w:cs="Arial"/>
          <w:b/>
          <w:bCs/>
          <w:sz w:val="20"/>
          <w:szCs w:val="20"/>
          <w:lang w:val="es-MX"/>
        </w:rPr>
        <w:t>nuestros servicios.</w:t>
      </w:r>
    </w:p>
    <w:p w14:paraId="2BB76ED5" w14:textId="77777777" w:rsidR="00756536" w:rsidRDefault="00756536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723A7AA" w14:textId="77777777" w:rsidR="00D12F25" w:rsidRDefault="00D12F25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DE3E6C4" w14:textId="59060151" w:rsidR="009B58BF" w:rsidRDefault="009B58BF" w:rsidP="009B58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B58BF">
        <w:rPr>
          <w:rFonts w:ascii="Arial" w:hAnsi="Arial" w:cs="Arial"/>
          <w:b/>
          <w:sz w:val="20"/>
          <w:szCs w:val="20"/>
          <w:lang w:val="es-MX"/>
        </w:rPr>
        <w:t xml:space="preserve">INCLUYE: </w:t>
      </w:r>
    </w:p>
    <w:p w14:paraId="566D5F49" w14:textId="1220D88A" w:rsidR="00865396" w:rsidRPr="00865396" w:rsidRDefault="00865396" w:rsidP="0086539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Vuelos México – Vancouver – Whitehorse – Vancouver - México</w:t>
      </w:r>
    </w:p>
    <w:p w14:paraId="5B18EE61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3 noches de alojamiento en Vancouver (Desayuno incluido)</w:t>
      </w:r>
    </w:p>
    <w:p w14:paraId="667DDEC5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3 noches de alojamiento en Whitehorse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(Sin alimentos)</w:t>
      </w:r>
    </w:p>
    <w:p w14:paraId="05D81C1D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1 noche de alojamiento cercano aeropuerto (Sin alimentos)</w:t>
      </w:r>
    </w:p>
    <w:p w14:paraId="4EBB3144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Traslados y tours mencionados</w:t>
      </w:r>
    </w:p>
    <w:p w14:paraId="7E5DE866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Atracciones mencionadas</w:t>
      </w:r>
    </w:p>
    <w:p w14:paraId="73A98411" w14:textId="77777777" w:rsid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2 días de tour de observación de Auroras Boreales incluyendo bebidas calientes y snacks</w:t>
      </w:r>
    </w:p>
    <w:p w14:paraId="493C797C" w14:textId="77777777" w:rsidR="00C55354" w:rsidRPr="00345FDD" w:rsidRDefault="00345FDD" w:rsidP="00345FDD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Guía de Yukón y pluma linterna de regalo</w:t>
      </w:r>
    </w:p>
    <w:p w14:paraId="300D66E2" w14:textId="77777777" w:rsidR="00756536" w:rsidRDefault="00756536" w:rsidP="009F124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30C7F8" w14:textId="77777777" w:rsidR="00C55354" w:rsidRDefault="009F1249" w:rsidP="002C72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51F52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3741CBC" w14:textId="77777777" w:rsidR="002C72F0" w:rsidRPr="002C72F0" w:rsidRDefault="002C72F0" w:rsidP="002C72F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Franquicia de equipaje en los vuelos</w:t>
      </w:r>
    </w:p>
    <w:p w14:paraId="387F0F25" w14:textId="77777777" w:rsidR="00C55354" w:rsidRPr="00C55354" w:rsidRDefault="00C55354" w:rsidP="00C553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y actividades no marcadas en el itinerario o indicadas cómo opcionales</w:t>
      </w:r>
    </w:p>
    <w:p w14:paraId="7D74D6C7" w14:textId="77777777" w:rsidR="009F1249" w:rsidRPr="00451F52" w:rsidRDefault="009F1249" w:rsidP="009F124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Extras en hoteles</w:t>
      </w:r>
    </w:p>
    <w:p w14:paraId="0660966B" w14:textId="77777777" w:rsidR="00756536" w:rsidRPr="00756536" w:rsidRDefault="009F1249" w:rsidP="0075653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51F52">
        <w:rPr>
          <w:rFonts w:ascii="Arial" w:hAnsi="Arial" w:cs="Arial"/>
          <w:sz w:val="20"/>
          <w:szCs w:val="20"/>
          <w:lang w:val="es-MX"/>
        </w:rPr>
        <w:t>Propinas a mucamas, botones, guías, chóferes</w:t>
      </w:r>
    </w:p>
    <w:p w14:paraId="42773FBE" w14:textId="77777777" w:rsidR="00007AD9" w:rsidRDefault="00007AD9" w:rsidP="00007AD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D530B1" w14:textId="77777777" w:rsidR="00D12F25" w:rsidRDefault="00D12F25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4B9D9E1" w14:textId="77777777" w:rsidR="00697FAF" w:rsidRDefault="00C55354" w:rsidP="00007AD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78E87602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Tarifas basadas en habitaciones estándar. En caso de preferir habitaciones superiores favor de consultar.</w:t>
      </w:r>
    </w:p>
    <w:p w14:paraId="090432CD" w14:textId="77777777" w:rsidR="00C55354" w:rsidRPr="00C55354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orden de las </w:t>
      </w:r>
      <w:r w:rsidR="003B17FA">
        <w:rPr>
          <w:rFonts w:ascii="Arial" w:hAnsi="Arial" w:cs="Arial"/>
          <w:sz w:val="20"/>
          <w:szCs w:val="20"/>
          <w:lang w:val="es-MX"/>
        </w:rPr>
        <w:t>excursiones</w:t>
      </w:r>
      <w:r w:rsidR="00FD23C4">
        <w:rPr>
          <w:rFonts w:ascii="Arial" w:hAnsi="Arial" w:cs="Arial"/>
          <w:sz w:val="20"/>
          <w:szCs w:val="20"/>
          <w:lang w:val="es-MX"/>
        </w:rPr>
        <w:t xml:space="preserve"> podría variar y</w:t>
      </w:r>
      <w:r>
        <w:rPr>
          <w:rFonts w:ascii="Arial" w:hAnsi="Arial" w:cs="Arial"/>
          <w:sz w:val="20"/>
          <w:szCs w:val="20"/>
          <w:lang w:val="es-MX"/>
        </w:rPr>
        <w:t xml:space="preserve"> se reconfirma</w:t>
      </w:r>
      <w:r w:rsidR="00FD23C4">
        <w:rPr>
          <w:rFonts w:ascii="Arial" w:hAnsi="Arial" w:cs="Arial"/>
          <w:sz w:val="20"/>
          <w:szCs w:val="20"/>
          <w:lang w:val="es-MX"/>
        </w:rPr>
        <w:t xml:space="preserve"> a su</w:t>
      </w:r>
      <w:r>
        <w:rPr>
          <w:rFonts w:ascii="Arial" w:hAnsi="Arial" w:cs="Arial"/>
          <w:sz w:val="20"/>
          <w:szCs w:val="20"/>
          <w:lang w:val="es-MX"/>
        </w:rPr>
        <w:t xml:space="preserve"> llegada a Vancouver.</w:t>
      </w:r>
    </w:p>
    <w:p w14:paraId="011D908F" w14:textId="77777777" w:rsidR="00C55354" w:rsidRPr="00156D23" w:rsidRDefault="00C55354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Actividades opcionales sujetas a disponibilidad.</w:t>
      </w:r>
    </w:p>
    <w:p w14:paraId="663F6642" w14:textId="77777777" w:rsidR="00BE207B" w:rsidRPr="00345FDD" w:rsidRDefault="00BE207B" w:rsidP="00C5535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Favor de informar a los pasajeros que la </w:t>
      </w:r>
      <w:r w:rsidR="009E0945">
        <w:rPr>
          <w:rFonts w:ascii="Arial" w:hAnsi="Arial" w:cs="Arial"/>
          <w:sz w:val="20"/>
          <w:szCs w:val="20"/>
          <w:lang w:val="es-MX"/>
        </w:rPr>
        <w:t>última</w:t>
      </w:r>
      <w:r>
        <w:rPr>
          <w:rFonts w:ascii="Arial" w:hAnsi="Arial" w:cs="Arial"/>
          <w:sz w:val="20"/>
          <w:szCs w:val="20"/>
          <w:lang w:val="es-MX"/>
        </w:rPr>
        <w:t xml:space="preserve"> noche en Vancouver la pasan en hotel cercano al aeropuerto.</w:t>
      </w:r>
    </w:p>
    <w:p w14:paraId="2942E78B" w14:textId="77777777" w:rsidR="00345FDD" w:rsidRPr="00345FDD" w:rsidRDefault="00345FDD" w:rsidP="00345F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No se descontará en precio los traslados de Vancouver y visita de Vancouver en el programa,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345FDD">
        <w:rPr>
          <w:rFonts w:ascii="Arial" w:hAnsi="Arial" w:cs="Arial"/>
          <w:bCs/>
          <w:sz w:val="20"/>
          <w:szCs w:val="20"/>
          <w:lang w:val="es-MX"/>
        </w:rPr>
        <w:t>por cancelación o no disfrute de dichos servicios.</w:t>
      </w:r>
    </w:p>
    <w:p w14:paraId="06B97E37" w14:textId="77777777" w:rsidR="00345FDD" w:rsidRPr="00345FDD" w:rsidRDefault="00345FDD" w:rsidP="00345FD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El día de la visita de Vancouver se reconfirmará una semana antes de la llegada del cliente.</w:t>
      </w:r>
    </w:p>
    <w:p w14:paraId="152BB8BC" w14:textId="77777777" w:rsidR="00345FDD" w:rsidRDefault="00345FDD" w:rsidP="009E094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345FDD">
        <w:rPr>
          <w:rFonts w:ascii="Arial" w:hAnsi="Arial" w:cs="Arial"/>
          <w:bCs/>
          <w:sz w:val="20"/>
          <w:szCs w:val="20"/>
          <w:lang w:val="es-MX"/>
        </w:rPr>
        <w:t>La visita de Whitehorse se reconfirmará una vez lleguen los clientes a Whitehorse, pudiendo</w:t>
      </w:r>
      <w:r w:rsidR="009E0945">
        <w:rPr>
          <w:rFonts w:ascii="Arial" w:hAnsi="Arial" w:cs="Arial"/>
          <w:bCs/>
          <w:sz w:val="20"/>
          <w:szCs w:val="20"/>
          <w:lang w:val="es-MX"/>
        </w:rPr>
        <w:t xml:space="preserve"> ser </w:t>
      </w:r>
      <w:r w:rsidRPr="009E0945">
        <w:rPr>
          <w:rFonts w:ascii="Arial" w:hAnsi="Arial" w:cs="Arial"/>
          <w:bCs/>
          <w:sz w:val="20"/>
          <w:szCs w:val="20"/>
          <w:lang w:val="es-MX"/>
        </w:rPr>
        <w:t>cualquier día de la estancia.</w:t>
      </w:r>
    </w:p>
    <w:p w14:paraId="495AB2FA" w14:textId="77777777" w:rsidR="00002A41" w:rsidRPr="009E0945" w:rsidRDefault="00002A41" w:rsidP="009E094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El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shuttle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del hotel al aeropuerto es gratuito y en inglés.</w:t>
      </w:r>
    </w:p>
    <w:p w14:paraId="379100E1" w14:textId="77777777" w:rsidR="00ED1783" w:rsidRDefault="00ED1783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DB8C55" w14:textId="77777777" w:rsidR="009E0945" w:rsidRPr="009E0945" w:rsidRDefault="00ED1783" w:rsidP="009E0945">
      <w:pPr>
        <w:spacing w:after="0" w:line="240" w:lineRule="auto"/>
        <w:jc w:val="center"/>
        <w:rPr>
          <w:rFonts w:ascii="Georgia" w:hAnsi="Georgia"/>
          <w:b/>
          <w:bCs/>
          <w:color w:val="FF0000"/>
          <w:shd w:val="clear" w:color="auto" w:fill="FFFFFF"/>
          <w:lang w:val="es-MX"/>
        </w:rPr>
      </w:pPr>
      <w:r w:rsidRPr="00323F37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 xml:space="preserve">Se requiere </w:t>
      </w:r>
      <w:r w:rsidR="00FF6E59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>E</w:t>
      </w:r>
      <w:r w:rsidRPr="00323F37">
        <w:rPr>
          <w:rStyle w:val="Textoennegrita"/>
          <w:rFonts w:ascii="Georgia" w:hAnsi="Georgia"/>
          <w:color w:val="FF0000"/>
          <w:shd w:val="clear" w:color="auto" w:fill="FFFFFF"/>
          <w:lang w:val="es-MX"/>
        </w:rPr>
        <w:t>TA para viajar a Canadá</w:t>
      </w:r>
    </w:p>
    <w:p w14:paraId="11A3757E" w14:textId="77777777" w:rsidR="00C55354" w:rsidRDefault="00D12F25" w:rsidP="00D12F25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br w:type="page"/>
      </w:r>
    </w:p>
    <w:tbl>
      <w:tblPr>
        <w:tblW w:w="3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133"/>
        <w:gridCol w:w="467"/>
      </w:tblGrid>
      <w:tr w:rsidR="009E0945" w:rsidRPr="009E0945" w14:paraId="7A50C54B" w14:textId="77777777" w:rsidTr="00D12F25">
        <w:trPr>
          <w:trHeight w:val="300"/>
          <w:jc w:val="center"/>
        </w:trPr>
        <w:tc>
          <w:tcPr>
            <w:tcW w:w="3882" w:type="dxa"/>
            <w:gridSpan w:val="3"/>
            <w:tcBorders>
              <w:top w:val="single" w:sz="12" w:space="0" w:color="115869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46DF29B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9E0945" w:rsidRPr="009E0945" w14:paraId="322C1FA5" w14:textId="77777777" w:rsidTr="00D12F25">
        <w:trPr>
          <w:trHeight w:val="300"/>
          <w:jc w:val="center"/>
        </w:trPr>
        <w:tc>
          <w:tcPr>
            <w:tcW w:w="3882" w:type="dxa"/>
            <w:gridSpan w:val="3"/>
            <w:tcBorders>
              <w:top w:val="nil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07ADD0B3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OPCIÓN A</w:t>
            </w:r>
          </w:p>
        </w:tc>
      </w:tr>
      <w:tr w:rsidR="009E0945" w:rsidRPr="009E0945" w14:paraId="24A73809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61C6D4C1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23DCEBD2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FBD4B4" w:themeFill="accent6" w:themeFillTint="66"/>
            <w:noWrap/>
            <w:vAlign w:val="center"/>
            <w:hideMark/>
          </w:tcPr>
          <w:p w14:paraId="6D4FACD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0945" w:rsidRPr="009E0945" w14:paraId="402C9717" w14:textId="77777777" w:rsidTr="00D12F25">
        <w:trPr>
          <w:trHeight w:val="255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691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7D90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RAMADA DOWNTOWN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FBEA78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E0945" w:rsidRPr="009E0945" w14:paraId="7C7D8F9C" w14:textId="77777777" w:rsidTr="00D12F25">
        <w:trPr>
          <w:trHeight w:val="255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309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A66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PACIFIC GATEWAY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0C7B97DC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7132D61E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77FB58D1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WHITEHORSE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008B419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WESTMARK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795FF47A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9E0945" w:rsidRPr="009E0945" w14:paraId="1AE62EF0" w14:textId="77777777" w:rsidTr="00D12F25">
        <w:trPr>
          <w:trHeight w:val="255"/>
          <w:jc w:val="center"/>
        </w:trPr>
        <w:tc>
          <w:tcPr>
            <w:tcW w:w="3882" w:type="dxa"/>
            <w:gridSpan w:val="3"/>
            <w:tcBorders>
              <w:top w:val="nil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464D348F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OPCIÓN B</w:t>
            </w:r>
          </w:p>
        </w:tc>
      </w:tr>
      <w:tr w:rsidR="009E0945" w:rsidRPr="009E0945" w14:paraId="167FAA1D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0BA370A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14:paraId="18246FE3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FBD4B4" w:themeFill="accent6" w:themeFillTint="66"/>
            <w:noWrap/>
            <w:vAlign w:val="center"/>
            <w:hideMark/>
          </w:tcPr>
          <w:p w14:paraId="48E50F1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9E0945" w:rsidRPr="009E0945" w14:paraId="3C3671F9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115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VANCOUVER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F576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GEORGIAN COURT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5E779C0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4EC7B280" w14:textId="77777777" w:rsidTr="00D12F25">
        <w:trPr>
          <w:trHeight w:val="30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3247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98F2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PACIFIC GATEWAY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40105CDF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9E0945" w:rsidRPr="009E0945" w14:paraId="5395E8CB" w14:textId="77777777" w:rsidTr="00D12F25">
        <w:trPr>
          <w:trHeight w:val="270"/>
          <w:jc w:val="center"/>
        </w:trPr>
        <w:tc>
          <w:tcPr>
            <w:tcW w:w="1282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5E17AA05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WHITEHORSE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4CE273A2" w14:textId="77777777" w:rsidR="009E0945" w:rsidRPr="009E0945" w:rsidRDefault="009E0945" w:rsidP="009E09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WESTMARK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267AE452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391086C4" w14:textId="77777777" w:rsidR="00756536" w:rsidRDefault="00756536" w:rsidP="002C72F0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747"/>
        <w:gridCol w:w="747"/>
        <w:gridCol w:w="747"/>
        <w:gridCol w:w="747"/>
        <w:gridCol w:w="791"/>
      </w:tblGrid>
      <w:tr w:rsidR="007C2633" w:rsidRPr="00A70611" w14:paraId="3A3DD199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FF0000"/>
            <w:noWrap/>
            <w:vAlign w:val="center"/>
            <w:hideMark/>
          </w:tcPr>
          <w:p w14:paraId="4A0EF0EF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C2633" w:rsidRPr="007C2633" w14:paraId="1262B195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auto" w:fill="FF0000"/>
            <w:noWrap/>
            <w:vAlign w:val="center"/>
            <w:hideMark/>
          </w:tcPr>
          <w:p w14:paraId="709EAD1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7C2633" w:rsidRPr="007C2633" w14:paraId="315329E7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6F436862" w14:textId="77777777" w:rsidR="007C2633" w:rsidRPr="007C2633" w:rsidRDefault="007C2633" w:rsidP="007C26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OPCIÓN 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8086DD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66A9CD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3106FE7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28A1AB7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91" w:type="dxa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auto" w:fill="FABF8F" w:themeFill="accent6" w:themeFillTint="99"/>
            <w:noWrap/>
            <w:vAlign w:val="center"/>
            <w:hideMark/>
          </w:tcPr>
          <w:p w14:paraId="5D3ABC35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C2633" w:rsidRPr="007C2633" w14:paraId="68A8EBD4" w14:textId="77777777" w:rsidTr="007C2633">
        <w:trPr>
          <w:trHeight w:val="255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211" w14:textId="50A2463E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 ENE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32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E7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1660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32BC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3AC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928AE06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1350</w:t>
            </w:r>
          </w:p>
        </w:tc>
      </w:tr>
      <w:tr w:rsidR="007C2633" w:rsidRPr="007C2633" w14:paraId="3BDEDCC9" w14:textId="77777777" w:rsidTr="007C2633">
        <w:trPr>
          <w:trHeight w:val="270"/>
          <w:jc w:val="center"/>
        </w:trPr>
        <w:tc>
          <w:tcPr>
            <w:tcW w:w="2221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6192410D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2D68330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3A739EC1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009E358C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5078F0C2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AB92575" w14:textId="77777777" w:rsidR="007C2633" w:rsidRPr="007C2633" w:rsidRDefault="007C2633" w:rsidP="007C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C2633" w:rsidRPr="00A70611" w14:paraId="07209332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top w:val="single" w:sz="8" w:space="0" w:color="203764"/>
              <w:left w:val="single" w:sz="8" w:space="0" w:color="203764"/>
              <w:right w:val="single" w:sz="8" w:space="0" w:color="203764"/>
            </w:tcBorders>
            <w:shd w:val="clear" w:color="auto" w:fill="FF0000"/>
            <w:noWrap/>
            <w:vAlign w:val="center"/>
          </w:tcPr>
          <w:p w14:paraId="6FC8D858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TARIFAS POR PERSONA EN USD</w:t>
            </w:r>
          </w:p>
        </w:tc>
      </w:tr>
      <w:tr w:rsidR="007C2633" w:rsidRPr="007C2633" w14:paraId="427421E8" w14:textId="77777777" w:rsidTr="007C2633">
        <w:trPr>
          <w:trHeight w:val="300"/>
          <w:jc w:val="center"/>
        </w:trPr>
        <w:tc>
          <w:tcPr>
            <w:tcW w:w="6000" w:type="dxa"/>
            <w:gridSpan w:val="6"/>
            <w:tcBorders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auto" w:fill="FF0000"/>
            <w:noWrap/>
            <w:vAlign w:val="center"/>
          </w:tcPr>
          <w:p w14:paraId="07BB95F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SERVICIOS TERRESTRE CON AÉREO</w:t>
            </w:r>
          </w:p>
        </w:tc>
      </w:tr>
      <w:tr w:rsidR="007C2633" w:rsidRPr="007C2633" w14:paraId="13C6B2B7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single" w:sz="8" w:space="0" w:color="203764"/>
              <w:left w:val="single" w:sz="8" w:space="0" w:color="203764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C459592" w14:textId="77777777" w:rsidR="007C2633" w:rsidRPr="007C2633" w:rsidRDefault="007C2633" w:rsidP="007C263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OPCIÓN B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14880F8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42C79F4E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7F374C3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CUA</w:t>
            </w:r>
          </w:p>
        </w:tc>
        <w:tc>
          <w:tcPr>
            <w:tcW w:w="747" w:type="dxa"/>
            <w:tcBorders>
              <w:top w:val="single" w:sz="8" w:space="0" w:color="203764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14:paraId="07732AB4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791" w:type="dxa"/>
            <w:tcBorders>
              <w:top w:val="single" w:sz="8" w:space="0" w:color="203764"/>
              <w:left w:val="nil"/>
              <w:bottom w:val="nil"/>
              <w:right w:val="single" w:sz="8" w:space="0" w:color="203764"/>
            </w:tcBorders>
            <w:shd w:val="clear" w:color="auto" w:fill="FABF8F" w:themeFill="accent6" w:themeFillTint="99"/>
            <w:noWrap/>
            <w:vAlign w:val="center"/>
            <w:hideMark/>
          </w:tcPr>
          <w:p w14:paraId="6839FDB3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C2633" w:rsidRPr="007C2633" w14:paraId="12C4D2F2" w14:textId="77777777" w:rsidTr="007C2633">
        <w:trPr>
          <w:trHeight w:val="300"/>
          <w:jc w:val="center"/>
        </w:trPr>
        <w:tc>
          <w:tcPr>
            <w:tcW w:w="2221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C494" w14:textId="7C6DA95D" w:rsidR="007C2633" w:rsidRPr="007C2633" w:rsidRDefault="007C2633" w:rsidP="007C2633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 ENE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1804" w14:textId="2A3028FE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</w:t>
            </w:r>
            <w:r w:rsidR="003F5649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</w:t>
            </w: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86A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4E82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1690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AD50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C00B8F9" w14:textId="77777777" w:rsidR="007C2633" w:rsidRPr="007C2633" w:rsidRDefault="007C2633" w:rsidP="007C263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C263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</w:t>
            </w:r>
            <w:r w:rsidR="008177A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</w:t>
            </w:r>
          </w:p>
        </w:tc>
        <w:bookmarkStart w:id="0" w:name="_GoBack"/>
        <w:bookmarkEnd w:id="0"/>
      </w:tr>
    </w:tbl>
    <w:p w14:paraId="35090C54" w14:textId="77777777" w:rsidR="005B6530" w:rsidRDefault="005B653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3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249"/>
      </w:tblGrid>
      <w:tr w:rsidR="009E0945" w:rsidRPr="00A70611" w14:paraId="7E1FC58C" w14:textId="77777777" w:rsidTr="009E0945">
        <w:trPr>
          <w:trHeight w:val="270"/>
          <w:jc w:val="center"/>
        </w:trPr>
        <w:tc>
          <w:tcPr>
            <w:tcW w:w="3180" w:type="dxa"/>
            <w:gridSpan w:val="2"/>
            <w:tcBorders>
              <w:top w:val="single" w:sz="12" w:space="0" w:color="115869"/>
              <w:left w:val="single" w:sz="12" w:space="0" w:color="115869"/>
              <w:bottom w:val="nil"/>
              <w:right w:val="single" w:sz="12" w:space="0" w:color="115869"/>
            </w:tcBorders>
            <w:shd w:val="clear" w:color="auto" w:fill="FF0000"/>
            <w:noWrap/>
            <w:vAlign w:val="center"/>
            <w:hideMark/>
          </w:tcPr>
          <w:p w14:paraId="372AC04B" w14:textId="77777777" w:rsidR="009E0945" w:rsidRPr="009E0945" w:rsidRDefault="009E0945" w:rsidP="009E09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color w:val="FFFFFF"/>
                <w:sz w:val="18"/>
                <w:szCs w:val="18"/>
                <w:lang w:val="es-MX" w:eastAsia="es-MX" w:bidi="ar-SA"/>
              </w:rPr>
              <w:t>RENTA DE ROPA INVERNAL (3 NOCHES)</w:t>
            </w:r>
          </w:p>
        </w:tc>
      </w:tr>
      <w:tr w:rsidR="009E0945" w:rsidRPr="009E0945" w14:paraId="78364F94" w14:textId="77777777" w:rsidTr="009E0945">
        <w:trPr>
          <w:trHeight w:val="255"/>
          <w:jc w:val="center"/>
        </w:trPr>
        <w:tc>
          <w:tcPr>
            <w:tcW w:w="1931" w:type="dxa"/>
            <w:tcBorders>
              <w:top w:val="nil"/>
              <w:left w:val="single" w:sz="12" w:space="0" w:color="11586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96EE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- 40 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79ACE0BB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9E0945" w:rsidRPr="009E0945" w14:paraId="7DB6F8E6" w14:textId="77777777" w:rsidTr="009E0945">
        <w:trPr>
          <w:trHeight w:val="270"/>
          <w:jc w:val="center"/>
        </w:trPr>
        <w:tc>
          <w:tcPr>
            <w:tcW w:w="1931" w:type="dxa"/>
            <w:tcBorders>
              <w:top w:val="nil"/>
              <w:left w:val="single" w:sz="12" w:space="0" w:color="115869"/>
              <w:bottom w:val="single" w:sz="12" w:space="0" w:color="115869"/>
              <w:right w:val="nil"/>
            </w:tcBorders>
            <w:shd w:val="clear" w:color="auto" w:fill="auto"/>
            <w:noWrap/>
            <w:vAlign w:val="center"/>
            <w:hideMark/>
          </w:tcPr>
          <w:p w14:paraId="5697E576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- 100°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115869"/>
              <w:right w:val="single" w:sz="12" w:space="0" w:color="115869"/>
            </w:tcBorders>
            <w:shd w:val="clear" w:color="auto" w:fill="auto"/>
            <w:noWrap/>
            <w:vAlign w:val="center"/>
            <w:hideMark/>
          </w:tcPr>
          <w:p w14:paraId="1C4AD415" w14:textId="77777777" w:rsidR="009E0945" w:rsidRPr="009E0945" w:rsidRDefault="009E0945" w:rsidP="009E0945">
            <w:pPr>
              <w:spacing w:after="0" w:line="240" w:lineRule="auto"/>
              <w:jc w:val="right"/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</w:pPr>
            <w:r w:rsidRPr="009E0945">
              <w:rPr>
                <w:rFonts w:ascii="Calibri" w:hAnsi="Calibri"/>
                <w:color w:val="282456"/>
                <w:sz w:val="20"/>
                <w:szCs w:val="20"/>
                <w:lang w:val="es-MX" w:eastAsia="es-MX" w:bidi="ar-SA"/>
              </w:rPr>
              <w:t>180</w:t>
            </w:r>
          </w:p>
        </w:tc>
      </w:tr>
    </w:tbl>
    <w:p w14:paraId="6F77967F" w14:textId="77777777" w:rsidR="005B6530" w:rsidRDefault="005B6530" w:rsidP="00C553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</w:tblGrid>
      <w:tr w:rsidR="00E069C7" w:rsidRPr="00A70611" w14:paraId="7058C04C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9D58B95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RESERVACIÓN DE AÉREO CON AIR CANADA MEX/YVR/MEX</w:t>
            </w:r>
          </w:p>
        </w:tc>
      </w:tr>
      <w:tr w:rsidR="00E069C7" w:rsidRPr="00A70611" w14:paraId="0B262B63" w14:textId="77777777" w:rsidTr="0096132C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FF0000"/>
            <w:noWrap/>
            <w:vAlign w:val="center"/>
            <w:hideMark/>
          </w:tcPr>
          <w:p w14:paraId="17D61667" w14:textId="77777777" w:rsidR="00E069C7" w:rsidRPr="0096132C" w:rsidRDefault="00E069C7" w:rsidP="00E069C7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</w:pPr>
            <w:r w:rsidRPr="0096132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IMPUESTOS (SUJETOS A CONFIRMACIÓN): </w:t>
            </w:r>
            <w:r w:rsidR="007C2633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>460</w:t>
            </w:r>
            <w:r w:rsidRPr="0096132C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es-MX" w:eastAsia="es-MX" w:bidi="ar-SA"/>
              </w:rPr>
              <w:t xml:space="preserve"> USD</w:t>
            </w:r>
          </w:p>
        </w:tc>
      </w:tr>
      <w:tr w:rsidR="00E069C7" w:rsidRPr="00A70611" w14:paraId="0F6A5A5F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525B30C2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>SUPLEMENTO DESDE EL INTERIOR DEL PAIS: CONSULTAR</w:t>
            </w:r>
          </w:p>
        </w:tc>
      </w:tr>
      <w:tr w:rsidR="00E069C7" w:rsidRPr="00A70611" w14:paraId="38C71451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7E19A475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069C7" w:rsidRPr="00A70611" w14:paraId="1F9B441B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noWrap/>
            <w:vAlign w:val="center"/>
            <w:hideMark/>
          </w:tcPr>
          <w:p w14:paraId="48632BFC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sz w:val="20"/>
                <w:szCs w:val="20"/>
                <w:lang w:val="es-MX" w:eastAsia="es-MX" w:bidi="ar-SA"/>
              </w:rPr>
              <w:t>SE CONSIDERA MENOR DE 2 A 11 AÑOS</w:t>
            </w:r>
          </w:p>
        </w:tc>
      </w:tr>
      <w:tr w:rsidR="00E069C7" w:rsidRPr="00323F37" w14:paraId="1D7DA858" w14:textId="77777777" w:rsidTr="00E069C7">
        <w:trPr>
          <w:trHeight w:val="238"/>
          <w:jc w:val="center"/>
        </w:trPr>
        <w:tc>
          <w:tcPr>
            <w:tcW w:w="6210" w:type="dxa"/>
            <w:tcBorders>
              <w:top w:val="nil"/>
              <w:left w:val="single" w:sz="12" w:space="0" w:color="203764"/>
              <w:bottom w:val="single" w:sz="12" w:space="0" w:color="203764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22908651" w14:textId="77777777" w:rsidR="00E069C7" w:rsidRPr="00E069C7" w:rsidRDefault="00E069C7" w:rsidP="00E069C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069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 w:rsidR="009E094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11 ENERO 2020</w:t>
            </w:r>
          </w:p>
        </w:tc>
      </w:tr>
    </w:tbl>
    <w:p w14:paraId="2BDA6D91" w14:textId="199AC677" w:rsidR="00E9522C" w:rsidRPr="00C55354" w:rsidRDefault="00E9522C" w:rsidP="0007210A">
      <w:pPr>
        <w:spacing w:line="276" w:lineRule="auto"/>
        <w:rPr>
          <w:rFonts w:ascii="Arial" w:hAnsi="Arial" w:cs="Arial"/>
          <w:b/>
          <w:sz w:val="20"/>
          <w:szCs w:val="20"/>
          <w:lang w:val="es-MX"/>
        </w:rPr>
      </w:pPr>
    </w:p>
    <w:sectPr w:rsidR="00E9522C" w:rsidRPr="00C55354" w:rsidSect="00783998">
      <w:headerReference w:type="default" r:id="rId9"/>
      <w:footerReference w:type="default" r:id="rId10"/>
      <w:pgSz w:w="12240" w:h="15840"/>
      <w:pgMar w:top="1985" w:right="1080" w:bottom="851" w:left="108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16D6E" w14:textId="77777777" w:rsidR="00A65090" w:rsidRDefault="00A65090" w:rsidP="00450C15">
      <w:pPr>
        <w:spacing w:after="0" w:line="240" w:lineRule="auto"/>
      </w:pPr>
      <w:r>
        <w:separator/>
      </w:r>
    </w:p>
  </w:endnote>
  <w:endnote w:type="continuationSeparator" w:id="0">
    <w:p w14:paraId="177C8E0F" w14:textId="77777777" w:rsidR="00A65090" w:rsidRDefault="00A6509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412F" w14:textId="77777777" w:rsidR="00C55C28" w:rsidRDefault="00007AD9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8DE31A" wp14:editId="044E3F94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E5BF19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F2D5" w14:textId="77777777" w:rsidR="00A65090" w:rsidRDefault="00A65090" w:rsidP="00450C15">
      <w:pPr>
        <w:spacing w:after="0" w:line="240" w:lineRule="auto"/>
      </w:pPr>
      <w:r>
        <w:separator/>
      </w:r>
    </w:p>
  </w:footnote>
  <w:footnote w:type="continuationSeparator" w:id="0">
    <w:p w14:paraId="404E86BF" w14:textId="77777777" w:rsidR="00A65090" w:rsidRDefault="00A6509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B714" w14:textId="77777777" w:rsidR="00F52B46" w:rsidRPr="00F52B46" w:rsidRDefault="003E4F9C" w:rsidP="00C126A9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EF48B0" wp14:editId="18C43F50">
              <wp:simplePos x="0" y="0"/>
              <wp:positionH relativeFrom="column">
                <wp:posOffset>-476250</wp:posOffset>
              </wp:positionH>
              <wp:positionV relativeFrom="paragraph">
                <wp:posOffset>-449580</wp:posOffset>
              </wp:positionV>
              <wp:extent cx="5295900" cy="12477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A2BC3" w14:textId="77777777" w:rsidR="00323F37" w:rsidRPr="00323F37" w:rsidRDefault="00345FD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 Y AURORAS BOREALES EN YUKON</w:t>
                          </w:r>
                        </w:p>
                        <w:p w14:paraId="077D8626" w14:textId="77777777" w:rsidR="00C55354" w:rsidRDefault="00345FDD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EXPERIENCIAS</w:t>
                          </w:r>
                        </w:p>
                        <w:p w14:paraId="75901D05" w14:textId="77777777" w:rsidR="00007AD9" w:rsidRPr="00007AD9" w:rsidRDefault="00345FDD" w:rsidP="00007AD9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964</w:t>
                          </w:r>
                          <w:r w:rsidR="00C5535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="00675E61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C55354">
                            <w:rPr>
                              <w:rFonts w:ascii="Calibri" w:hAnsi="Calibr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s-MX" w:eastAsia="es-MX" w:bidi="ar-SA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2019</w:t>
                          </w:r>
                        </w:p>
                        <w:p w14:paraId="34B63204" w14:textId="77777777" w:rsidR="003E4F9C" w:rsidRPr="003E4F9C" w:rsidRDefault="003E4F9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F48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7.5pt;margin-top:-35.4pt;width:41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rhKwIAAFAEAAAOAAAAZHJzL2Uyb0RvYy54bWysVMGO2jAQvVfqP1i+l5AISokIK8qKqhLa&#10;XYmt9mwcm0SKPa5tSOjXd+wElt32VPVixjPD88ybN1ncdaohJ2FdDbqg6WhMidAcylofCvrjefPp&#10;CyXOM12yBrQo6Fk4erf8+GHRmlxkUEFTCksQRLu8NQWtvDd5kjheCcXcCIzQGJRgFfN4tYektKxF&#10;dNUk2Xj8OWnBlsYCF86h974P0mXEl1Jw/yilE540BcXafDxtPPfhTJYLlh8sM1XNhzLYP1ShWK3x&#10;0SvUPfOMHG39B5SquQUH0o84qASkrLmIPWA36fhdN7uKGRF7QXKcudLk/h8sfzg9WVKXBc0o0Uzh&#10;iNZHVlogpSBedB5IFkhqjcsxd2cw23dfocNhX/wOnaH3TloVfrErgnGk+3ylGJEIR+c0m0/nYwxx&#10;jKXZZDabTQNO8vp3Y53/JkCRYBTU4gwjtey0db5PvaSE1zRs6qaJc2z0GwdiBk8Sau9rDJbv9t3Q&#10;0B7KM/ZjoZeFM3xT45tb5vwTs6gDrBO17R/xkA20BYXBoqQC++tv/pCP48EoJS3qqqDu55FZQUnz&#10;XePg5ulkEoQYL5PpLMOLvY3sbyP6qNaA0k1xiwyPZsj3zcWUFtQLrsAqvIohpjm+XVB/Mde+Vzuu&#10;EBerVUxC6Rnmt3pneIAOpAVGn7sXZs1Ae5j9A1wUyPJ37Pe5Pd2rowdZx9EEgntWB95RtnG4w4qF&#10;vbi9x6zXD8HyNwAAAP//AwBQSwMEFAAGAAgAAAAhAJCMtRneAAAACwEAAA8AAABkcnMvZG93bnJl&#10;di54bWxMj09PwzAMxe9IfIfISNw2h4lSVppOCMQVxPgjccsar61onKrJ1vLt8U5ws/2enn+v3My+&#10;V0caYxfYwNVSgyKug+u4MfD+9rS4BRWTZWf7wGTghyJsqvOz0hYuTPxKx21qlIRwLKyBNqWhQIx1&#10;S97GZRiIRduH0dsk69igG+0k4b7HldY36G3H8qG1Az20VH9vD97Ax/P+6/NavzSPPhumMGtkv0Zj&#10;Li/m+ztQieb0Z4YTvqBDJUy7cGAXVW9gkWfSJZ0GLR3EkWdruezEuspywKrE/x2qXwAAAP//AwBQ&#10;SwECLQAUAAYACAAAACEAtoM4kv4AAADhAQAAEwAAAAAAAAAAAAAAAAAAAAAAW0NvbnRlbnRfVHlw&#10;ZXNdLnhtbFBLAQItABQABgAIAAAAIQA4/SH/1gAAAJQBAAALAAAAAAAAAAAAAAAAAC8BAABfcmVs&#10;cy8ucmVsc1BLAQItABQABgAIAAAAIQBF01rhKwIAAFAEAAAOAAAAAAAAAAAAAAAAAC4CAABkcnMv&#10;ZTJvRG9jLnhtbFBLAQItABQABgAIAAAAIQCQjLUZ3gAAAAsBAAAPAAAAAAAAAAAAAAAAAIUEAABk&#10;cnMvZG93bnJldi54bWxQSwUGAAAAAAQABADzAAAAkAUAAAAA&#10;" filled="f" stroked="f">
              <v:textbox>
                <w:txbxContent>
                  <w:p w14:paraId="1B4A2BC3" w14:textId="77777777" w:rsidR="00323F37" w:rsidRPr="00323F37" w:rsidRDefault="00345FD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 Y AURORAS BOREALES EN YUKON</w:t>
                    </w:r>
                  </w:p>
                  <w:p w14:paraId="077D8626" w14:textId="77777777" w:rsidR="00C55354" w:rsidRDefault="00345FDD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EXPERIENCIAS</w:t>
                    </w:r>
                  </w:p>
                  <w:p w14:paraId="75901D05" w14:textId="77777777" w:rsidR="00007AD9" w:rsidRPr="00007AD9" w:rsidRDefault="00345FDD" w:rsidP="00007AD9">
                    <w:pPr>
                      <w:spacing w:after="0" w:line="240" w:lineRule="auto"/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964</w:t>
                    </w:r>
                    <w:r w:rsidR="00C5535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-</w:t>
                    </w:r>
                    <w:r w:rsidR="00675E61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C55354">
                      <w:rPr>
                        <w:rFonts w:ascii="Calibri" w:hAnsi="Calibri"/>
                        <w:b/>
                        <w:bCs/>
                        <w:color w:val="FFFFFF" w:themeColor="background1"/>
                        <w:sz w:val="20"/>
                        <w:szCs w:val="20"/>
                        <w:lang w:val="es-MX" w:eastAsia="es-MX" w:bidi="ar-SA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2019</w:t>
                    </w:r>
                  </w:p>
                  <w:p w14:paraId="34B63204" w14:textId="77777777" w:rsidR="003E4F9C" w:rsidRPr="003E4F9C" w:rsidRDefault="003E4F9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1552" behindDoc="0" locked="0" layoutInCell="1" allowOverlap="1" wp14:anchorId="3BBD9C75" wp14:editId="7427F76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w:drawing>
        <wp:anchor distT="0" distB="0" distL="114300" distR="114300" simplePos="0" relativeHeight="251670528" behindDoc="0" locked="0" layoutInCell="1" allowOverlap="1" wp14:anchorId="3C4B7F37" wp14:editId="375C356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4F9C">
      <w:rPr>
        <w:rFonts w:asciiTheme="minorHAnsi" w:hAnsiTheme="minorHAnsi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7A6545" wp14:editId="5D8BFDA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E818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6pt;height:441.6pt" o:bullet="t">
        <v:imagedata r:id="rId1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C58A9"/>
    <w:multiLevelType w:val="hybridMultilevel"/>
    <w:tmpl w:val="A71A3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35E0A"/>
    <w:multiLevelType w:val="hybridMultilevel"/>
    <w:tmpl w:val="97425138"/>
    <w:lvl w:ilvl="0" w:tplc="BA421316">
      <w:start w:val="96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53539"/>
    <w:multiLevelType w:val="hybridMultilevel"/>
    <w:tmpl w:val="22D00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0622F"/>
    <w:multiLevelType w:val="hybridMultilevel"/>
    <w:tmpl w:val="5D2AA1DE"/>
    <w:lvl w:ilvl="0" w:tplc="08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269B0"/>
    <w:multiLevelType w:val="hybridMultilevel"/>
    <w:tmpl w:val="93862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23"/>
  </w:num>
  <w:num w:numId="14">
    <w:abstractNumId w:val="26"/>
  </w:num>
  <w:num w:numId="15">
    <w:abstractNumId w:val="19"/>
  </w:num>
  <w:num w:numId="16">
    <w:abstractNumId w:val="22"/>
  </w:num>
  <w:num w:numId="17">
    <w:abstractNumId w:val="3"/>
  </w:num>
  <w:num w:numId="18">
    <w:abstractNumId w:val="15"/>
  </w:num>
  <w:num w:numId="19">
    <w:abstractNumId w:val="13"/>
  </w:num>
  <w:num w:numId="20">
    <w:abstractNumId w:val="10"/>
  </w:num>
  <w:num w:numId="21">
    <w:abstractNumId w:val="6"/>
  </w:num>
  <w:num w:numId="22">
    <w:abstractNumId w:val="25"/>
  </w:num>
  <w:num w:numId="23">
    <w:abstractNumId w:val="11"/>
  </w:num>
  <w:num w:numId="24">
    <w:abstractNumId w:val="20"/>
  </w:num>
  <w:num w:numId="25">
    <w:abstractNumId w:val="28"/>
  </w:num>
  <w:num w:numId="26">
    <w:abstractNumId w:val="2"/>
  </w:num>
  <w:num w:numId="27">
    <w:abstractNumId w:val="27"/>
  </w:num>
  <w:num w:numId="28">
    <w:abstractNumId w:val="14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A41"/>
    <w:rsid w:val="00003E78"/>
    <w:rsid w:val="00007AD9"/>
    <w:rsid w:val="000110B5"/>
    <w:rsid w:val="000206F0"/>
    <w:rsid w:val="00032009"/>
    <w:rsid w:val="0003271D"/>
    <w:rsid w:val="000401A0"/>
    <w:rsid w:val="0006120B"/>
    <w:rsid w:val="000630FE"/>
    <w:rsid w:val="0007210A"/>
    <w:rsid w:val="00074095"/>
    <w:rsid w:val="000901BB"/>
    <w:rsid w:val="00093D58"/>
    <w:rsid w:val="000C29B8"/>
    <w:rsid w:val="000D33F3"/>
    <w:rsid w:val="000E7548"/>
    <w:rsid w:val="000F116C"/>
    <w:rsid w:val="000F6819"/>
    <w:rsid w:val="001056F5"/>
    <w:rsid w:val="00115DF1"/>
    <w:rsid w:val="00124C0C"/>
    <w:rsid w:val="00135302"/>
    <w:rsid w:val="00135B58"/>
    <w:rsid w:val="00154DAF"/>
    <w:rsid w:val="001558D1"/>
    <w:rsid w:val="00156D23"/>
    <w:rsid w:val="00156E7E"/>
    <w:rsid w:val="00175324"/>
    <w:rsid w:val="001910FB"/>
    <w:rsid w:val="001B7F45"/>
    <w:rsid w:val="001C25B0"/>
    <w:rsid w:val="001C7CF9"/>
    <w:rsid w:val="001C7E9B"/>
    <w:rsid w:val="001D3EA5"/>
    <w:rsid w:val="001D59AE"/>
    <w:rsid w:val="001E0BFB"/>
    <w:rsid w:val="001E49A4"/>
    <w:rsid w:val="00203C65"/>
    <w:rsid w:val="00251C09"/>
    <w:rsid w:val="00264C19"/>
    <w:rsid w:val="00286236"/>
    <w:rsid w:val="00294875"/>
    <w:rsid w:val="002959E3"/>
    <w:rsid w:val="002A0811"/>
    <w:rsid w:val="002A6F1A"/>
    <w:rsid w:val="002C72F0"/>
    <w:rsid w:val="002E1CEA"/>
    <w:rsid w:val="002F25DA"/>
    <w:rsid w:val="003115DC"/>
    <w:rsid w:val="0031744F"/>
    <w:rsid w:val="00323F37"/>
    <w:rsid w:val="003370E9"/>
    <w:rsid w:val="00345FDD"/>
    <w:rsid w:val="00354DDA"/>
    <w:rsid w:val="0036537A"/>
    <w:rsid w:val="00373CD9"/>
    <w:rsid w:val="003805A5"/>
    <w:rsid w:val="00384A26"/>
    <w:rsid w:val="00384F9A"/>
    <w:rsid w:val="003879C7"/>
    <w:rsid w:val="003B17FA"/>
    <w:rsid w:val="003B37AE"/>
    <w:rsid w:val="003D0B3A"/>
    <w:rsid w:val="003D36D2"/>
    <w:rsid w:val="003E1D3D"/>
    <w:rsid w:val="003E4F9C"/>
    <w:rsid w:val="003F2E46"/>
    <w:rsid w:val="003F5649"/>
    <w:rsid w:val="004071B4"/>
    <w:rsid w:val="00407A99"/>
    <w:rsid w:val="00413977"/>
    <w:rsid w:val="0041595F"/>
    <w:rsid w:val="004176CA"/>
    <w:rsid w:val="00427423"/>
    <w:rsid w:val="00432BA1"/>
    <w:rsid w:val="00445117"/>
    <w:rsid w:val="0044689E"/>
    <w:rsid w:val="00450C15"/>
    <w:rsid w:val="00451014"/>
    <w:rsid w:val="00451F52"/>
    <w:rsid w:val="00454042"/>
    <w:rsid w:val="0047057D"/>
    <w:rsid w:val="0048092A"/>
    <w:rsid w:val="004A68D9"/>
    <w:rsid w:val="004B372F"/>
    <w:rsid w:val="004C01F5"/>
    <w:rsid w:val="004D2C2F"/>
    <w:rsid w:val="004F2BBA"/>
    <w:rsid w:val="005130A5"/>
    <w:rsid w:val="00513C9F"/>
    <w:rsid w:val="00521565"/>
    <w:rsid w:val="00537C32"/>
    <w:rsid w:val="00564D1B"/>
    <w:rsid w:val="005A0841"/>
    <w:rsid w:val="005A7E53"/>
    <w:rsid w:val="005B0F31"/>
    <w:rsid w:val="005B6530"/>
    <w:rsid w:val="005E3402"/>
    <w:rsid w:val="005F754E"/>
    <w:rsid w:val="006053CD"/>
    <w:rsid w:val="00615736"/>
    <w:rsid w:val="00630B01"/>
    <w:rsid w:val="006600AF"/>
    <w:rsid w:val="0066634C"/>
    <w:rsid w:val="00675E61"/>
    <w:rsid w:val="0068019B"/>
    <w:rsid w:val="00694765"/>
    <w:rsid w:val="006971B8"/>
    <w:rsid w:val="00697FAF"/>
    <w:rsid w:val="006A4CF9"/>
    <w:rsid w:val="006A4E60"/>
    <w:rsid w:val="006A5DCE"/>
    <w:rsid w:val="006B1779"/>
    <w:rsid w:val="006B19F7"/>
    <w:rsid w:val="006B60B0"/>
    <w:rsid w:val="006C1BF7"/>
    <w:rsid w:val="006C568C"/>
    <w:rsid w:val="006D3C96"/>
    <w:rsid w:val="006D5321"/>
    <w:rsid w:val="006D64BE"/>
    <w:rsid w:val="006E0F61"/>
    <w:rsid w:val="00704FC6"/>
    <w:rsid w:val="00727503"/>
    <w:rsid w:val="00742C7B"/>
    <w:rsid w:val="00751EF3"/>
    <w:rsid w:val="00756536"/>
    <w:rsid w:val="007602FE"/>
    <w:rsid w:val="0077569B"/>
    <w:rsid w:val="00780546"/>
    <w:rsid w:val="00783998"/>
    <w:rsid w:val="00787735"/>
    <w:rsid w:val="00792A3C"/>
    <w:rsid w:val="00793541"/>
    <w:rsid w:val="007B4221"/>
    <w:rsid w:val="007C2633"/>
    <w:rsid w:val="007D05D6"/>
    <w:rsid w:val="007D3AA2"/>
    <w:rsid w:val="007D3DF5"/>
    <w:rsid w:val="007E3A38"/>
    <w:rsid w:val="007F2AD2"/>
    <w:rsid w:val="007F5F21"/>
    <w:rsid w:val="00803699"/>
    <w:rsid w:val="008177AC"/>
    <w:rsid w:val="00824168"/>
    <w:rsid w:val="008439FD"/>
    <w:rsid w:val="00846A81"/>
    <w:rsid w:val="00865396"/>
    <w:rsid w:val="00872D7A"/>
    <w:rsid w:val="00891A2A"/>
    <w:rsid w:val="00894F82"/>
    <w:rsid w:val="00895A9D"/>
    <w:rsid w:val="008A7DF4"/>
    <w:rsid w:val="008B406F"/>
    <w:rsid w:val="008B7201"/>
    <w:rsid w:val="008D2968"/>
    <w:rsid w:val="008E39FA"/>
    <w:rsid w:val="008F0CE2"/>
    <w:rsid w:val="008F32D1"/>
    <w:rsid w:val="00901E13"/>
    <w:rsid w:val="00902CE2"/>
    <w:rsid w:val="0092483A"/>
    <w:rsid w:val="009417D0"/>
    <w:rsid w:val="009535F6"/>
    <w:rsid w:val="0096132C"/>
    <w:rsid w:val="00980AC8"/>
    <w:rsid w:val="00992860"/>
    <w:rsid w:val="009A0EE3"/>
    <w:rsid w:val="009A414F"/>
    <w:rsid w:val="009A4A2A"/>
    <w:rsid w:val="009B58BF"/>
    <w:rsid w:val="009B5D60"/>
    <w:rsid w:val="009C0D85"/>
    <w:rsid w:val="009C3370"/>
    <w:rsid w:val="009E0945"/>
    <w:rsid w:val="009E6E43"/>
    <w:rsid w:val="009F1249"/>
    <w:rsid w:val="009F7607"/>
    <w:rsid w:val="00A25CD2"/>
    <w:rsid w:val="00A261C5"/>
    <w:rsid w:val="00A316F2"/>
    <w:rsid w:val="00A4233B"/>
    <w:rsid w:val="00A428FA"/>
    <w:rsid w:val="00A61A42"/>
    <w:rsid w:val="00A65090"/>
    <w:rsid w:val="00A70611"/>
    <w:rsid w:val="00A72CE4"/>
    <w:rsid w:val="00A8172E"/>
    <w:rsid w:val="00A92A5A"/>
    <w:rsid w:val="00AA14BF"/>
    <w:rsid w:val="00AA346F"/>
    <w:rsid w:val="00AD09BC"/>
    <w:rsid w:val="00AD6537"/>
    <w:rsid w:val="00AE3E65"/>
    <w:rsid w:val="00AF26B9"/>
    <w:rsid w:val="00B0056D"/>
    <w:rsid w:val="00B07CCB"/>
    <w:rsid w:val="00B36A64"/>
    <w:rsid w:val="00B4786E"/>
    <w:rsid w:val="00B6282F"/>
    <w:rsid w:val="00B718DC"/>
    <w:rsid w:val="00B770D6"/>
    <w:rsid w:val="00BA788D"/>
    <w:rsid w:val="00BE207B"/>
    <w:rsid w:val="00BE55C5"/>
    <w:rsid w:val="00BF0271"/>
    <w:rsid w:val="00BF6944"/>
    <w:rsid w:val="00BF7122"/>
    <w:rsid w:val="00C01896"/>
    <w:rsid w:val="00C126A9"/>
    <w:rsid w:val="00C2273B"/>
    <w:rsid w:val="00C23015"/>
    <w:rsid w:val="00C32B63"/>
    <w:rsid w:val="00C35A57"/>
    <w:rsid w:val="00C36F5D"/>
    <w:rsid w:val="00C404EC"/>
    <w:rsid w:val="00C50ABF"/>
    <w:rsid w:val="00C55354"/>
    <w:rsid w:val="00C55C28"/>
    <w:rsid w:val="00C60443"/>
    <w:rsid w:val="00C632D6"/>
    <w:rsid w:val="00C70110"/>
    <w:rsid w:val="00CA17A4"/>
    <w:rsid w:val="00CB080E"/>
    <w:rsid w:val="00CC153C"/>
    <w:rsid w:val="00CC18B7"/>
    <w:rsid w:val="00CD2371"/>
    <w:rsid w:val="00CD5F0D"/>
    <w:rsid w:val="00CD64A8"/>
    <w:rsid w:val="00CD79BD"/>
    <w:rsid w:val="00CE7934"/>
    <w:rsid w:val="00D03099"/>
    <w:rsid w:val="00D12F25"/>
    <w:rsid w:val="00D346F0"/>
    <w:rsid w:val="00D4654C"/>
    <w:rsid w:val="00D732E0"/>
    <w:rsid w:val="00D74088"/>
    <w:rsid w:val="00D76F46"/>
    <w:rsid w:val="00D77429"/>
    <w:rsid w:val="00D83719"/>
    <w:rsid w:val="00D938B0"/>
    <w:rsid w:val="00DA1B59"/>
    <w:rsid w:val="00DD6A94"/>
    <w:rsid w:val="00DF15D6"/>
    <w:rsid w:val="00E069C7"/>
    <w:rsid w:val="00E12DEC"/>
    <w:rsid w:val="00E239C8"/>
    <w:rsid w:val="00E250F1"/>
    <w:rsid w:val="00E30277"/>
    <w:rsid w:val="00E61945"/>
    <w:rsid w:val="00E663D4"/>
    <w:rsid w:val="00E66F9C"/>
    <w:rsid w:val="00E846AA"/>
    <w:rsid w:val="00E90FAD"/>
    <w:rsid w:val="00E9522C"/>
    <w:rsid w:val="00EA17D1"/>
    <w:rsid w:val="00EC06AD"/>
    <w:rsid w:val="00EC7E46"/>
    <w:rsid w:val="00EC7F50"/>
    <w:rsid w:val="00ED1783"/>
    <w:rsid w:val="00ED2EE5"/>
    <w:rsid w:val="00ED5092"/>
    <w:rsid w:val="00EF313D"/>
    <w:rsid w:val="00F11662"/>
    <w:rsid w:val="00F119F5"/>
    <w:rsid w:val="00F11FE3"/>
    <w:rsid w:val="00F20229"/>
    <w:rsid w:val="00F35439"/>
    <w:rsid w:val="00F40FA1"/>
    <w:rsid w:val="00F42FED"/>
    <w:rsid w:val="00F511D3"/>
    <w:rsid w:val="00F52B46"/>
    <w:rsid w:val="00F6381F"/>
    <w:rsid w:val="00F66AC3"/>
    <w:rsid w:val="00F71B08"/>
    <w:rsid w:val="00F96F4D"/>
    <w:rsid w:val="00FA4454"/>
    <w:rsid w:val="00FD23C4"/>
    <w:rsid w:val="00FD50DA"/>
    <w:rsid w:val="00FF3FE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4A880"/>
  <w15:docId w15:val="{8D10B66C-EAC0-4D4A-8143-E30B87B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D1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1119-B1B6-4648-B330-A3A04149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11</cp:revision>
  <dcterms:created xsi:type="dcterms:W3CDTF">2019-08-23T18:24:00Z</dcterms:created>
  <dcterms:modified xsi:type="dcterms:W3CDTF">2019-12-07T23:11:00Z</dcterms:modified>
</cp:coreProperties>
</file>