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0D989" w14:textId="479ECD5B" w:rsidR="004C3027" w:rsidRDefault="004C3027" w:rsidP="004C3027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</w:pP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DELHI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 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JAIPUR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–</w:t>
      </w:r>
      <w:r w:rsidRPr="004C3027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AGRA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</w:t>
      </w:r>
      <w:r w:rsidR="00B613AB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>– VARANASI -</w:t>
      </w:r>
      <w:r w:rsidR="006B77C1">
        <w:rPr>
          <w:rFonts w:asciiTheme="minorHAnsi" w:hAnsiTheme="minorHAnsi" w:cstheme="minorHAnsi"/>
          <w:b/>
          <w:color w:val="FF0000"/>
          <w:sz w:val="32"/>
          <w:szCs w:val="32"/>
          <w:lang w:eastAsia="fr-FR"/>
        </w:rPr>
        <w:t xml:space="preserve"> DELHI</w:t>
      </w:r>
    </w:p>
    <w:p w14:paraId="616BD68D" w14:textId="77777777" w:rsidR="00FD43C6" w:rsidRDefault="00FD43C6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46FB12" w14:textId="3BA84AF4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E90D774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B072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</w:t>
      </w:r>
      <w:r w:rsidR="007B59E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as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e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01 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abril 2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026 a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31</w:t>
      </w:r>
      <w:r w:rsidR="006B77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C30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marzo 2027 </w:t>
      </w:r>
    </w:p>
    <w:p w14:paraId="62AF038E" w14:textId="65AAAF5B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13A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privados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23BA2DCC" w14:textId="0B1BA6F0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81564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B9192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234CB9CC" w14:textId="77777777" w:rsidR="00404CDE" w:rsidRDefault="00404CDE" w:rsidP="00404CDE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</w:p>
    <w:p w14:paraId="46963484" w14:textId="77777777" w:rsidR="00805570" w:rsidRDefault="00D26E72" w:rsidP="00805570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404CD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70F4EECD" w14:textId="4B48B940" w:rsidR="00805570" w:rsidRPr="00805570" w:rsidRDefault="00805570" w:rsidP="0080557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8055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Llegada a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Delhi</w:t>
      </w:r>
      <w:r w:rsidRPr="00805570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, una de las ciudades más antiguas y fascinantes del mundo, donde conviven la historia milenaria y la modernidad. A su arribo, recibirán una cálida bienvenida tradicional antes del traslado al hotel. Resto del día libre para descansar y comenzar a sentir el ritmo de esta vibrante ciudad.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7969F6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6D61D439" w14:textId="5D7E1D53" w:rsidR="00D31E41" w:rsidRPr="0012714E" w:rsidRDefault="0012714E" w:rsidP="0012714E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12714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Habitación disponible a partir de las 14:00 </w:t>
      </w:r>
      <w:proofErr w:type="spellStart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hrs</w:t>
      </w:r>
      <w:proofErr w:type="spellEnd"/>
      <w:r w:rsidR="00D31E41" w:rsidRPr="00D31E41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.</w:t>
      </w:r>
    </w:p>
    <w:p w14:paraId="40112278" w14:textId="6C6434D3" w:rsidR="0012714E" w:rsidRDefault="0012714E" w:rsidP="00D31E41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</w:p>
    <w:p w14:paraId="2E969F22" w14:textId="6363B3B1" w:rsidR="0012714E" w:rsidRDefault="0012714E" w:rsidP="0012714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</w:p>
    <w:p w14:paraId="0081D29C" w14:textId="40CCE703" w:rsidR="002E2151" w:rsidRPr="007969F6" w:rsidRDefault="003C0FEE" w:rsidP="003C0FE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7969F6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Comenzaremos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explorando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mágica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Vieja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Delhi con una vista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panorámica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Fuerte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Rojo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un paseo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rickshaw por Chandni Chowk,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uno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los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bazares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antiguos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caóticos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la India,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donde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los aromas,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colores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sonidos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crean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una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experiencia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única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imponente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Mezquita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Jama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grande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país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Por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tarde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descubriremos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Nueva Delhi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recorriendo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los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edificios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gubernamentales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como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Rashtrapati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Bhawan,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Parlamento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la Puerta de la India.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Continuaremos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hacia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templo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Sikh Gurudwara Bangla Sahib,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donde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conoceremos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cerca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sus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tradiciones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y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Gandhi Smriti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(o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Rajghat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si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es lunes),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lugar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clave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historia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Mahatma Gandhi.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inalizaremos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con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elegante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Tumba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Humayun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una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joya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arquitectónica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mogol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rodeada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jardines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7969F6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</w:p>
    <w:p w14:paraId="0FC729C5" w14:textId="77777777" w:rsidR="003C0FEE" w:rsidRDefault="003C0FEE" w:rsidP="00404CDE">
      <w:pPr>
        <w:pStyle w:val="Sinespaciado"/>
        <w:rPr>
          <w:rStyle w:val="DanmeroCar"/>
          <w:bCs/>
          <w:sz w:val="24"/>
          <w:szCs w:val="24"/>
        </w:rPr>
      </w:pPr>
    </w:p>
    <w:p w14:paraId="06A2A903" w14:textId="48702FAC" w:rsidR="003C0FEE" w:rsidRDefault="00080FEE" w:rsidP="003C0FEE">
      <w:pPr>
        <w:pStyle w:val="Sinespaciado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44C6">
        <w:rPr>
          <w:rFonts w:asciiTheme="minorHAnsi" w:eastAsia="Arial" w:hAnsiTheme="minorHAnsi" w:cstheme="minorHAnsi"/>
          <w:b/>
          <w:color w:val="FF0000"/>
          <w:sz w:val="24"/>
          <w:szCs w:val="24"/>
        </w:rPr>
        <w:t>Delhi</w:t>
      </w:r>
      <w:r w:rsidR="003C0FEE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Jaipur</w:t>
      </w:r>
    </w:p>
    <w:p w14:paraId="49F78B76" w14:textId="2DED60AD" w:rsidR="003C0FEE" w:rsidRPr="003C0FEE" w:rsidRDefault="003C0FEE" w:rsidP="003C0FE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3C0FEE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r w:rsidRPr="003C0FEE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Salida por carretera hacia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Jaipur</w:t>
      </w:r>
      <w:r w:rsidRPr="003C0FEE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la famosa “Ciudad Rosa”, cuyo característico color se adoptó para recibir a la realeza británica en el siglo XIX. Llegada y traslado al hotel. Resto del día libre para disfrutar del ambiente local. </w:t>
      </w:r>
      <w:r w:rsidRPr="003C0FEE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3C0FEE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59F245DD" w14:textId="77777777" w:rsidR="0012714E" w:rsidRPr="00D31E41" w:rsidRDefault="0012714E" w:rsidP="0012714E">
      <w:pPr>
        <w:pStyle w:val="Sinespaciado"/>
        <w:rPr>
          <w:lang w:val="es-MX" w:eastAsia="es-MX"/>
        </w:rPr>
      </w:pPr>
    </w:p>
    <w:p w14:paraId="6C2C2559" w14:textId="356CFCE3" w:rsidR="00D31E41" w:rsidRDefault="00114764" w:rsidP="0012714E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</w:p>
    <w:p w14:paraId="53375DC5" w14:textId="59727C2D" w:rsidR="00404CDE" w:rsidRPr="007969F6" w:rsidRDefault="00504027" w:rsidP="0012714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proofErr w:type="spellStart"/>
      <w:r w:rsidRPr="007969F6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Por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mañana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majestuoso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Fuerte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Amber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al que se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asciende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jeep,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ofreciendo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vistas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espectaculares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una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combinación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única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arquitectura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hindú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mogol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Posteriormente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parada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fotográfica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romántico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Jal Mahal,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situado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sobre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agua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Por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tarde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Palacio de la Ciudad, residencia real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convertida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museo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seguido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icónico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Hawa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Mahal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símbolo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la ciudad con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su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impresionante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fachada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celosías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También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conoceremos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observatorio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Jantar Mantar. Más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tarde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recorrido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tuk-tuk por los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vibrantes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bazares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Jaipur,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explorando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textiles,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joyería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especias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contacto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directo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con la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vida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local. </w:t>
      </w:r>
      <w:proofErr w:type="spellStart"/>
      <w:r w:rsidRPr="007969F6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266BFE2" w14:textId="77777777" w:rsidR="00504027" w:rsidRDefault="00504027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0C5BEA39" w14:textId="3D9EABC0" w:rsidR="00504027" w:rsidRDefault="00114764" w:rsidP="00504027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3273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Jaipur</w:t>
      </w:r>
      <w:r w:rsidR="0050402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Agra</w:t>
      </w:r>
    </w:p>
    <w:p w14:paraId="5C23102E" w14:textId="4974BA73" w:rsidR="00504027" w:rsidRPr="00504027" w:rsidRDefault="00504027" w:rsidP="0050402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50402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Salida hacia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Agra</w:t>
      </w:r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En el camino, parada en </w:t>
      </w:r>
      <w:proofErr w:type="spellStart"/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Abhaneri</w:t>
      </w:r>
      <w:proofErr w:type="spellEnd"/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para admirar el impresionante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Chand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Baori</w:t>
      </w:r>
      <w:proofErr w:type="spellEnd"/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uno de los pozos escalonados más sorprendentes del país. </w:t>
      </w:r>
      <w:r w:rsid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Continuando el trayecto</w:t>
      </w:r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hacia Agra, ciudad histórica y hogar de una de las maravillas del mundo: el Taj Mahal. Llegada, traslado al hotel y </w:t>
      </w:r>
      <w:r w:rsidRPr="0050402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r w:rsidRPr="005040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1E0B26E7" w14:textId="77777777" w:rsidR="0012714E" w:rsidRDefault="0012714E" w:rsidP="0012714E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3E619354" w14:textId="7CE93AD8" w:rsidR="00504027" w:rsidRDefault="00404CDE" w:rsidP="00504027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6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Agra</w:t>
      </w:r>
    </w:p>
    <w:p w14:paraId="7E5C8C98" w14:textId="40CF42A2" w:rsidR="00A24AC4" w:rsidRPr="00504027" w:rsidRDefault="00504027" w:rsidP="00504027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Al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amanecer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visita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incomparable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Taj Mahal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símbolo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eterno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amor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 una de las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obras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arquitectónicas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más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bellas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mundo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cerrado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los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viernes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).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Regreso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hotel para el </w:t>
      </w:r>
      <w:r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  <w:r w:rsid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Posteriormente, visita al Fuerte de Agra,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imponente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fortaleza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orillas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río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Yamuna que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refleja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esplendor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Imperio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Mogol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Tarde libre para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actividades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personales</w:t>
      </w:r>
      <w:proofErr w:type="spellEnd"/>
      <w:r w:rsidRPr="007969F6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  <w:r>
        <w:t>.</w:t>
      </w:r>
    </w:p>
    <w:p w14:paraId="349F5B50" w14:textId="77777777" w:rsidR="00504027" w:rsidRDefault="00504027" w:rsidP="00A24AC4">
      <w:pPr>
        <w:pStyle w:val="Sinespaciado"/>
        <w:rPr>
          <w:rStyle w:val="DanmeroCar"/>
          <w:bCs/>
          <w:sz w:val="24"/>
          <w:szCs w:val="24"/>
        </w:rPr>
      </w:pPr>
    </w:p>
    <w:p w14:paraId="0417FDE2" w14:textId="6D1AAAEA" w:rsidR="00A24AC4" w:rsidRPr="00A851B5" w:rsidRDefault="00114764" w:rsidP="00A24AC4">
      <w:pPr>
        <w:pStyle w:val="Sinespaciado"/>
        <w:rPr>
          <w:rFonts w:asciiTheme="minorHAnsi" w:hAnsiTheme="minorHAnsi" w:cstheme="minorHAnsi"/>
          <w:caps/>
          <w:color w:val="002060"/>
          <w:sz w:val="24"/>
          <w:szCs w:val="24"/>
          <w:lang w:val="es-MX"/>
        </w:rPr>
      </w:pPr>
      <w:r w:rsidRPr="001220FA">
        <w:rPr>
          <w:rStyle w:val="DanmeroCar"/>
          <w:bCs/>
          <w:sz w:val="24"/>
          <w:szCs w:val="24"/>
        </w:rPr>
        <w:lastRenderedPageBreak/>
        <w:t xml:space="preserve">DÍA </w:t>
      </w:r>
      <w:r w:rsidR="0012714E">
        <w:rPr>
          <w:rStyle w:val="DanmeroCar"/>
          <w:bCs/>
          <w:sz w:val="24"/>
          <w:szCs w:val="24"/>
        </w:rPr>
        <w:t>7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BA0C74" w:rsidRPr="00BA0C7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Agra</w:t>
      </w:r>
      <w:r w:rsidR="00BA0C74" w:rsidRPr="00BA0C74">
        <w:rPr>
          <w:rFonts w:asciiTheme="minorHAnsi" w:hAnsiTheme="minorHAnsi" w:cstheme="minorHAnsi"/>
          <w:color w:val="002060"/>
          <w:sz w:val="24"/>
          <w:szCs w:val="24"/>
          <w:lang w:val="es-MX"/>
        </w:rPr>
        <w:t xml:space="preserve"> </w:t>
      </w:r>
      <w:r w:rsidR="00870C97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504027" w:rsidRPr="00870C97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Varanasi</w:t>
      </w:r>
      <w:r w:rsidR="00A851B5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(</w:t>
      </w:r>
      <w:proofErr w:type="spellStart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tren</w:t>
      </w:r>
      <w:proofErr w:type="spellEnd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local </w:t>
      </w:r>
      <w:proofErr w:type="spellStart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en</w:t>
      </w:r>
      <w:proofErr w:type="spellEnd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clase</w:t>
      </w:r>
      <w:proofErr w:type="spellEnd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proofErr w:type="spellStart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ejecutiva</w:t>
      </w:r>
      <w:proofErr w:type="spellEnd"/>
      <w:r w:rsidR="00A851B5" w:rsidRPr="00A851B5">
        <w:rPr>
          <w:rFonts w:asciiTheme="minorHAnsi" w:eastAsia="Arial" w:hAnsiTheme="minorHAnsi" w:cstheme="minorHAnsi"/>
          <w:color w:val="002060"/>
          <w:sz w:val="24"/>
          <w:szCs w:val="24"/>
        </w:rPr>
        <w:t>)</w:t>
      </w:r>
    </w:p>
    <w:p w14:paraId="13469C0C" w14:textId="1AA52830" w:rsidR="00A24AC4" w:rsidRPr="00870C97" w:rsidRDefault="00504027" w:rsidP="00504027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Desayuno</w:t>
      </w:r>
      <w:r w:rsidR="00870C97"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 xml:space="preserve"> (box lunch)</w:t>
      </w:r>
      <w:r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.</w:t>
      </w:r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Traslado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temprano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estación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para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tomar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el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tren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hacia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Varanasi</w:t>
      </w:r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(no opera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miércoles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). A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llegada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traslado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al hotel.</w:t>
      </w:r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Por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tarde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recorrido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por los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ghats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gram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</w:t>
      </w:r>
      <w:proofErr w:type="gram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orillas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del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río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Ganges,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donde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espiritualidad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se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vive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intensamente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Al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caer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noche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se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presencia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la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ceremonia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Aarti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Dashashwamedh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Ghat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, un ritual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sagrado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lleno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de luz, cantos y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devoción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que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crea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una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atmósfera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profundamente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</w:t>
      </w:r>
      <w:proofErr w:type="spellStart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conmovedora</w:t>
      </w:r>
      <w:proofErr w:type="spellEnd"/>
      <w:r w:rsidRPr="00870C9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Pr="00870C97">
        <w:rPr>
          <w:rFonts w:asciiTheme="minorHAnsi" w:hAnsiTheme="minorHAnsi" w:cstheme="minorHAnsi"/>
          <w:b/>
          <w:color w:val="002060"/>
          <w:sz w:val="20"/>
          <w:szCs w:val="20"/>
          <w:lang w:val="es-ES" w:eastAsia="es-ES" w:bidi="ar-SA"/>
        </w:rPr>
        <w:t>Alojamiento</w:t>
      </w:r>
      <w:proofErr w:type="spellEnd"/>
    </w:p>
    <w:p w14:paraId="6D801B7A" w14:textId="77777777" w:rsidR="00504027" w:rsidRPr="00A24AC4" w:rsidRDefault="00504027" w:rsidP="00A24AC4">
      <w:pPr>
        <w:pStyle w:val="Sinespaciado"/>
        <w:rPr>
          <w:rFonts w:asciiTheme="minorHAnsi" w:hAnsiTheme="minorHAnsi" w:cstheme="minorHAnsi"/>
          <w:b/>
          <w:caps/>
          <w:color w:val="002060"/>
          <w:sz w:val="24"/>
          <w:szCs w:val="24"/>
          <w:lang w:val="es-MX" w:eastAsia="es-ES" w:bidi="ar-SA"/>
        </w:rPr>
      </w:pPr>
    </w:p>
    <w:p w14:paraId="1D6EEB2E" w14:textId="6F9A20DF" w:rsidR="00B6723A" w:rsidRPr="002B54C2" w:rsidRDefault="001220FA" w:rsidP="00B6723A">
      <w:pPr>
        <w:pStyle w:val="Ttulo2"/>
        <w:spacing w:before="0"/>
        <w:jc w:val="both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220FA">
        <w:rPr>
          <w:rStyle w:val="DanmeroCar"/>
          <w:bCs/>
          <w:sz w:val="24"/>
          <w:szCs w:val="24"/>
        </w:rPr>
        <w:t xml:space="preserve">DÍA </w:t>
      </w:r>
      <w:r w:rsidR="0012714E">
        <w:rPr>
          <w:rStyle w:val="DanmeroCar"/>
          <w:bCs/>
          <w:sz w:val="24"/>
          <w:szCs w:val="24"/>
        </w:rPr>
        <w:t>8</w:t>
      </w:r>
      <w:r w:rsidRPr="001220FA">
        <w:rPr>
          <w:rStyle w:val="DanmeroCar"/>
          <w:bCs/>
          <w:sz w:val="24"/>
          <w:szCs w:val="24"/>
        </w:rPr>
        <w:t xml:space="preserve"> |</w:t>
      </w:r>
      <w:r w:rsidRPr="001220FA">
        <w:rPr>
          <w:rFonts w:eastAsia="Arial"/>
          <w:sz w:val="24"/>
          <w:szCs w:val="24"/>
        </w:rPr>
        <w:t xml:space="preserve"> </w:t>
      </w:r>
      <w:r w:rsidR="00504027">
        <w:rPr>
          <w:rFonts w:asciiTheme="minorHAnsi" w:eastAsia="Arial" w:hAnsiTheme="minorHAnsi" w:cstheme="minorHAnsi"/>
          <w:b/>
          <w:color w:val="FF0000"/>
          <w:sz w:val="24"/>
          <w:szCs w:val="24"/>
        </w:rPr>
        <w:t>Varanasi</w:t>
      </w:r>
      <w:r w:rsidR="00E255BC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Delhi</w:t>
      </w:r>
      <w:r w:rsidR="00404CDE" w:rsidRPr="00E255B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2B54C2" w:rsidRPr="002B54C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(vuelo contratado </w:t>
      </w:r>
      <w:proofErr w:type="spellStart"/>
      <w:r w:rsidR="002B54C2" w:rsidRPr="002B54C2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="002B54C2" w:rsidRPr="002B54C2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</w:t>
      </w:r>
    </w:p>
    <w:p w14:paraId="5B231A49" w14:textId="3BEF277F" w:rsidR="00B6723A" w:rsidRDefault="00B6723A" w:rsidP="00B6723A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6723A">
        <w:rPr>
          <w:rFonts w:asciiTheme="minorHAnsi" w:hAnsiTheme="minorHAnsi" w:cstheme="minorHAnsi"/>
          <w:color w:val="002060"/>
          <w:sz w:val="20"/>
          <w:szCs w:val="20"/>
        </w:rPr>
        <w:t xml:space="preserve">Al amanecer, realizaremos un paseo en barco por el río Ganges, una experiencia única que permite observar los rituales hindúes a lo largo de los </w:t>
      </w:r>
      <w:proofErr w:type="spellStart"/>
      <w:r w:rsidRPr="00B6723A">
        <w:rPr>
          <w:rFonts w:asciiTheme="minorHAnsi" w:hAnsiTheme="minorHAnsi" w:cstheme="minorHAnsi"/>
          <w:color w:val="002060"/>
          <w:sz w:val="20"/>
          <w:szCs w:val="20"/>
        </w:rPr>
        <w:t>ghats</w:t>
      </w:r>
      <w:proofErr w:type="spellEnd"/>
      <w:r w:rsidRPr="00B6723A">
        <w:rPr>
          <w:rFonts w:asciiTheme="minorHAnsi" w:hAnsiTheme="minorHAnsi" w:cstheme="minorHAnsi"/>
          <w:color w:val="002060"/>
          <w:sz w:val="20"/>
          <w:szCs w:val="20"/>
        </w:rPr>
        <w:t xml:space="preserve">, incluyendo el emblemático </w:t>
      </w:r>
      <w:proofErr w:type="spellStart"/>
      <w:r w:rsidRPr="00B6723A">
        <w:rPr>
          <w:rFonts w:asciiTheme="minorHAnsi" w:hAnsiTheme="minorHAnsi" w:cstheme="minorHAnsi"/>
          <w:color w:val="002060"/>
          <w:sz w:val="20"/>
          <w:szCs w:val="20"/>
        </w:rPr>
        <w:t>Manikarnika</w:t>
      </w:r>
      <w:proofErr w:type="spellEnd"/>
      <w:r w:rsidRPr="00B6723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B6723A">
        <w:rPr>
          <w:rFonts w:asciiTheme="minorHAnsi" w:hAnsiTheme="minorHAnsi" w:cstheme="minorHAnsi"/>
          <w:color w:val="002060"/>
          <w:sz w:val="20"/>
          <w:szCs w:val="20"/>
        </w:rPr>
        <w:t>Ghat</w:t>
      </w:r>
      <w:proofErr w:type="spellEnd"/>
      <w:r w:rsidRPr="00B6723A">
        <w:rPr>
          <w:rFonts w:asciiTheme="minorHAnsi" w:hAnsiTheme="minorHAnsi" w:cstheme="minorHAnsi"/>
          <w:color w:val="002060"/>
          <w:sz w:val="20"/>
          <w:szCs w:val="20"/>
        </w:rPr>
        <w:t>, uno de los principales lugares de cremación. Regreso al hotel para el desayuno.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723A">
        <w:rPr>
          <w:rFonts w:asciiTheme="minorHAnsi" w:hAnsiTheme="minorHAnsi" w:cstheme="minorHAnsi"/>
          <w:color w:val="002060"/>
          <w:sz w:val="20"/>
          <w:szCs w:val="20"/>
        </w:rPr>
        <w:t xml:space="preserve">Posteriormente, visita a </w:t>
      </w:r>
      <w:proofErr w:type="spellStart"/>
      <w:r w:rsidRPr="00B6723A">
        <w:rPr>
          <w:rFonts w:asciiTheme="minorHAnsi" w:hAnsiTheme="minorHAnsi" w:cstheme="minorHAnsi"/>
          <w:color w:val="002060"/>
          <w:sz w:val="20"/>
          <w:szCs w:val="20"/>
        </w:rPr>
        <w:t>Sarnath</w:t>
      </w:r>
      <w:proofErr w:type="spellEnd"/>
      <w:r w:rsidRPr="00B6723A">
        <w:rPr>
          <w:rFonts w:asciiTheme="minorHAnsi" w:hAnsiTheme="minorHAnsi" w:cstheme="minorHAnsi"/>
          <w:color w:val="002060"/>
          <w:sz w:val="20"/>
          <w:szCs w:val="20"/>
        </w:rPr>
        <w:t>, sitio donde Buda dio su primer sermón (museo cerrado los viernes).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6723A">
        <w:rPr>
          <w:rFonts w:asciiTheme="minorHAnsi" w:hAnsiTheme="minorHAnsi" w:cstheme="minorHAnsi"/>
          <w:color w:val="002060"/>
          <w:sz w:val="20"/>
          <w:szCs w:val="20"/>
        </w:rPr>
        <w:t xml:space="preserve">A la hora indicada, traslado al aeropuerto. </w:t>
      </w:r>
      <w:r w:rsidRPr="00B6723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322BA60" w14:textId="2F6789EA" w:rsidR="00D31E41" w:rsidRPr="00572554" w:rsidRDefault="00144F3A" w:rsidP="00144F3A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44F3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Nota: </w:t>
      </w:r>
      <w:r w:rsidRPr="00B6723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Se sugiere contratar el servicio </w:t>
      </w:r>
      <w:proofErr w:type="spellStart"/>
      <w:r w:rsidRPr="00B6723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B6723A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Shop Pack para la asistencia en el abordaje del vuelo hacia Delhi</w:t>
      </w:r>
      <w:r w:rsidR="00870C97" w:rsidRPr="0057255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504027" w:rsidRPr="0057255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Habitación disponible hasta las 12:00 </w:t>
      </w:r>
      <w:proofErr w:type="spellStart"/>
      <w:r w:rsidR="00504027" w:rsidRPr="00572554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="00504027" w:rsidRPr="00572554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  <w:r w:rsidR="00870C97" w:rsidRPr="00572554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540AB38E" w14:textId="77777777" w:rsidR="00A24AC4" w:rsidRPr="00A24AC4" w:rsidRDefault="00A24AC4" w:rsidP="00A24AC4">
      <w:pPr>
        <w:rPr>
          <w:lang w:val="en-US" w:eastAsia="en-US" w:bidi="en-U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F44A35F" w:rsidR="00664597" w:rsidRPr="002F7D66" w:rsidRDefault="004E4087" w:rsidP="002F7D66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</w:t>
      </w:r>
      <w:r w:rsidR="0090313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previstos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o </w:t>
      </w:r>
      <w:r w:rsidR="006E45A2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015D850D" w14:textId="32C48AFD" w:rsidR="0090313D" w:rsidRDefault="00572554" w:rsidP="0090313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1 box lunch</w:t>
      </w:r>
      <w:r w:rsidR="008165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64597" w:rsidRPr="002F7D6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73F30716" w14:textId="77777777" w:rsidR="0090313D" w:rsidRDefault="0090313D" w:rsidP="008153B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Traslados de llegada y salida aeropuerto – hotel – aeropuerto</w:t>
      </w:r>
    </w:p>
    <w:p w14:paraId="767836A7" w14:textId="5693C483" w:rsid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Transporte durante el recorrido en </w:t>
      </w:r>
      <w:r w:rsidR="004E4087"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servicios </w:t>
      </w:r>
      <w:r w:rsid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>privados</w:t>
      </w:r>
    </w:p>
    <w:p w14:paraId="2373E958" w14:textId="10505FCF" w:rsidR="0090313D" w:rsidRPr="004E4087" w:rsidRDefault="0090313D" w:rsidP="0005334E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4E4087">
        <w:rPr>
          <w:rFonts w:asciiTheme="minorHAnsi" w:hAnsiTheme="minorHAnsi" w:cstheme="minorHAnsi"/>
          <w:color w:val="002060"/>
          <w:sz w:val="20"/>
          <w:szCs w:val="22"/>
          <w:lang w:bidi="en-US"/>
        </w:rPr>
        <w:t>Visitas y excursiones indicadas en el itinerario</w:t>
      </w:r>
    </w:p>
    <w:p w14:paraId="5F2C4C01" w14:textId="77777777" w:rsidR="0090313D" w:rsidRDefault="0090313D" w:rsidP="00E123CF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90313D">
        <w:rPr>
          <w:rFonts w:asciiTheme="minorHAnsi" w:hAnsiTheme="minorHAnsi" w:cstheme="minorHAnsi"/>
          <w:color w:val="002060"/>
          <w:sz w:val="20"/>
          <w:szCs w:val="22"/>
          <w:lang w:bidi="en-US"/>
        </w:rPr>
        <w:t>Entradas a monumentos mencionados</w:t>
      </w:r>
    </w:p>
    <w:p w14:paraId="0B6367A2" w14:textId="2C4C5962" w:rsidR="004E4087" w:rsidRDefault="00CA32AB" w:rsidP="004E4087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>Guías de habla hispana (locales o acompañante según número de pasajeros)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</w:t>
      </w:r>
    </w:p>
    <w:p w14:paraId="7F87825A" w14:textId="4F77811A" w:rsidR="00CA32AB" w:rsidRPr="00CA32AB" w:rsidRDefault="00CA32AB" w:rsidP="00CA32A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Entradas a monumentos mencionados </w:t>
      </w:r>
    </w:p>
    <w:p w14:paraId="0CA0B16E" w14:textId="6B82A307" w:rsidR="00CA32AB" w:rsidRPr="00CA32AB" w:rsidRDefault="00CA32AB" w:rsidP="00CA32A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>T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>icket de t</w:t>
      </w: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ren 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de </w:t>
      </w: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>Agra</w:t>
      </w:r>
      <w:r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a</w:t>
      </w: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 Varanasi en clase ejecutiva (sujeto a disponibilidad) </w:t>
      </w:r>
    </w:p>
    <w:p w14:paraId="0BC390D2" w14:textId="368488E0" w:rsidR="00CA32AB" w:rsidRPr="00CA32AB" w:rsidRDefault="00CA32AB" w:rsidP="00CA32A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Bienvenida tradicional en el aeropuerto </w:t>
      </w:r>
    </w:p>
    <w:p w14:paraId="6897832E" w14:textId="23074941" w:rsidR="00CA32AB" w:rsidRPr="00CA32AB" w:rsidRDefault="00CA32AB" w:rsidP="00CA32A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Kit de bienvenida  </w:t>
      </w:r>
    </w:p>
    <w:p w14:paraId="17907313" w14:textId="62735AF6" w:rsidR="00CA32AB" w:rsidRPr="00CA32AB" w:rsidRDefault="00CA32AB" w:rsidP="00CA32AB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2"/>
          <w:lang w:bidi="en-US"/>
        </w:rPr>
      </w:pPr>
      <w:r w:rsidRPr="00CA32AB">
        <w:rPr>
          <w:rFonts w:asciiTheme="minorHAnsi" w:hAnsiTheme="minorHAnsi" w:cstheme="minorHAnsi"/>
          <w:color w:val="002060"/>
          <w:sz w:val="20"/>
          <w:szCs w:val="22"/>
          <w:lang w:bidi="en-US"/>
        </w:rPr>
        <w:t xml:space="preserve">Agua mineral durante traslados </w:t>
      </w:r>
    </w:p>
    <w:p w14:paraId="34D4422F" w14:textId="77777777" w:rsidR="00CA32AB" w:rsidRPr="0090313D" w:rsidRDefault="00CA32AB" w:rsidP="00CA32AB">
      <w:pPr>
        <w:pStyle w:val="Sinespaciado"/>
        <w:ind w:left="720" w:right="-142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01A828AC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</w:t>
      </w:r>
    </w:p>
    <w:p w14:paraId="2B2D09AE" w14:textId="35DD4621" w:rsidR="005B4B5A" w:rsidRDefault="005B4B5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Actividades opcionales 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15303386" w:rsidR="007D254B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53545DD" w14:textId="6F219A70" w:rsidR="007D6010" w:rsidRDefault="007D6010" w:rsidP="00CA32A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D6010">
        <w:rPr>
          <w:rFonts w:asciiTheme="minorHAnsi" w:hAnsiTheme="minorHAnsi" w:cstheme="minorHAnsi"/>
          <w:color w:val="002060"/>
          <w:sz w:val="20"/>
          <w:szCs w:val="20"/>
        </w:rPr>
        <w:t>Cambios por error o modificación una vez se haya hecho la reserva aplica un suplemento de 200 USD por reserva, sujeto a disponibilidad.</w:t>
      </w:r>
    </w:p>
    <w:p w14:paraId="1FE6F26D" w14:textId="5D5D0EF5" w:rsidR="00C3109C" w:rsidRPr="00C3109C" w:rsidRDefault="00C3109C" w:rsidP="00CA32AB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Horario estándar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>- in en los hoteles son 14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y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c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heck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C3109C">
        <w:rPr>
          <w:rFonts w:asciiTheme="minorHAnsi" w:hAnsiTheme="minorHAnsi" w:cstheme="minorHAnsi"/>
          <w:color w:val="002060"/>
          <w:sz w:val="20"/>
          <w:szCs w:val="20"/>
        </w:rPr>
        <w:t>out</w:t>
      </w:r>
      <w:proofErr w:type="spellEnd"/>
      <w:r w:rsidRPr="00C3109C">
        <w:rPr>
          <w:rFonts w:asciiTheme="minorHAnsi" w:hAnsiTheme="minorHAnsi" w:cstheme="minorHAnsi"/>
          <w:color w:val="002060"/>
          <w:sz w:val="20"/>
          <w:szCs w:val="20"/>
        </w:rPr>
        <w:t xml:space="preserve"> son 12</w:t>
      </w:r>
      <w:r>
        <w:rPr>
          <w:rFonts w:asciiTheme="minorHAnsi" w:hAnsiTheme="minorHAnsi" w:cstheme="minorHAnsi"/>
          <w:color w:val="002060"/>
          <w:sz w:val="20"/>
          <w:szCs w:val="20"/>
        </w:rPr>
        <w:t>:0</w:t>
      </w:r>
      <w:r w:rsidRPr="00C3109C">
        <w:rPr>
          <w:rFonts w:asciiTheme="minorHAnsi" w:hAnsiTheme="minorHAnsi" w:cstheme="minorHAnsi"/>
          <w:color w:val="002060"/>
          <w:sz w:val="20"/>
          <w:szCs w:val="20"/>
        </w:rPr>
        <w:t>0 horas del mediodía.</w:t>
      </w:r>
    </w:p>
    <w:p w14:paraId="1A2522F3" w14:textId="77777777" w:rsidR="00CA32AB" w:rsidRDefault="00C3109C" w:rsidP="00CA32AB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3109C">
        <w:rPr>
          <w:rFonts w:asciiTheme="minorHAnsi" w:hAnsiTheme="minorHAnsi" w:cstheme="minorHAnsi"/>
          <w:color w:val="002060"/>
          <w:sz w:val="20"/>
          <w:szCs w:val="20"/>
        </w:rPr>
        <w:t>No recomendamos el paseo en elefante para acceder al Fuerte Amber en Jaipur, ya que creemos que es una crueldad utilizar animales para fines turísticos.</w:t>
      </w:r>
    </w:p>
    <w:p w14:paraId="2C7DFB1A" w14:textId="0ED0C173" w:rsidR="00CA32AB" w:rsidRPr="00CA32AB" w:rsidRDefault="00CA32AB" w:rsidP="00CA32AB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CA32AB">
        <w:rPr>
          <w:rFonts w:asciiTheme="minorHAnsi" w:hAnsiTheme="minorHAnsi" w:cstheme="minorHAnsi"/>
          <w:color w:val="002060"/>
          <w:sz w:val="20"/>
          <w:szCs w:val="20"/>
        </w:rPr>
        <w:t>Habitación Triple, no e</w:t>
      </w:r>
      <w:r w:rsidRPr="00CA32AB">
        <w:rPr>
          <w:rFonts w:asciiTheme="minorHAnsi" w:hAnsiTheme="minorHAnsi" w:cstheme="minorHAnsi"/>
          <w:color w:val="002060"/>
          <w:sz w:val="20"/>
          <w:szCs w:val="20"/>
        </w:rPr>
        <w:t>quivale a triple europea</w:t>
      </w:r>
      <w:r w:rsidRPr="00CA32A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A32AB">
        <w:rPr>
          <w:rFonts w:asciiTheme="minorHAnsi" w:hAnsiTheme="minorHAnsi" w:cstheme="minorHAnsi"/>
          <w:color w:val="002060"/>
          <w:sz w:val="20"/>
          <w:szCs w:val="20"/>
        </w:rPr>
        <w:t xml:space="preserve">Habitación doble o </w:t>
      </w:r>
      <w:proofErr w:type="spellStart"/>
      <w:r w:rsidRPr="00CA32AB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CA32AB">
        <w:rPr>
          <w:rFonts w:asciiTheme="minorHAnsi" w:hAnsiTheme="minorHAnsi" w:cstheme="minorHAnsi"/>
          <w:color w:val="002060"/>
          <w:sz w:val="20"/>
          <w:szCs w:val="20"/>
        </w:rPr>
        <w:t xml:space="preserve"> + </w:t>
      </w:r>
      <w:r w:rsidRPr="00CA32AB">
        <w:rPr>
          <w:rFonts w:asciiTheme="minorHAnsi" w:hAnsiTheme="minorHAnsi" w:cstheme="minorHAnsi"/>
          <w:bCs/>
          <w:color w:val="002060"/>
          <w:sz w:val="20"/>
          <w:szCs w:val="20"/>
        </w:rPr>
        <w:t>cama supletoria tipo plegable</w:t>
      </w:r>
      <w:r w:rsidRPr="00CA32A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CA32AB">
        <w:rPr>
          <w:rFonts w:asciiTheme="minorHAnsi" w:hAnsiTheme="minorHAnsi" w:cstheme="minorHAnsi"/>
          <w:color w:val="002060"/>
          <w:sz w:val="20"/>
          <w:szCs w:val="20"/>
        </w:rPr>
        <w:t>Espacio más reducido al agregar la cama extra</w:t>
      </w:r>
      <w:r w:rsidR="00E2218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bookmarkEnd w:id="0"/>
    <w:p w14:paraId="79FF0D9D" w14:textId="0178676A" w:rsidR="003D132A" w:rsidRPr="004C7851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E5768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</w:t>
      </w:r>
      <w:r w:rsidR="004C7851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en </w:t>
      </w:r>
      <w:r w:rsidR="009529BB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La India.</w:t>
      </w:r>
    </w:p>
    <w:p w14:paraId="5B3AF918" w14:textId="1306BE99" w:rsidR="00DD79D8" w:rsidRPr="00A56F82" w:rsidRDefault="00DD79D8" w:rsidP="00DD79D8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9529BB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LA INDIA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  <w:r w:rsidR="00A56F82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</w:t>
      </w:r>
    </w:p>
    <w:p w14:paraId="04CAB945" w14:textId="1DDDAFF4" w:rsidR="00A56F82" w:rsidRDefault="00A56F82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CB3ED2E" w14:textId="7D9EF57B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3C6A44" w14:textId="66C592D6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0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192"/>
        <w:gridCol w:w="3312"/>
        <w:gridCol w:w="536"/>
      </w:tblGrid>
      <w:tr w:rsidR="001D4F39" w:rsidRPr="001D4F39" w14:paraId="362AE428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45481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1D4F39" w:rsidRPr="001D4F39" w14:paraId="36BCEB44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F9FC9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19FEA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088D4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E2F64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D4F39" w:rsidRPr="001D4F39" w14:paraId="16E4B732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A64AD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4F393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DELHI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1271F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ITC FORTUNE PARK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68622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D4F39" w:rsidRPr="001D4F39" w14:paraId="19987AA6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4C1C5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7CC8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1D2CF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LEELA AMBIENCE CONVENTION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113FB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1D4F39" w:rsidRPr="001D4F39" w14:paraId="71C41630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5EC87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FAFB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JAIPUR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3D912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SAROVAR PREMIERE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B2AC2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D4F39" w:rsidRPr="001D4F39" w14:paraId="78893519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203F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C2DC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1780B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HILTON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71D3C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1D4F39" w:rsidRPr="001D4F39" w14:paraId="1C829778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70A06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87174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AGRA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550D9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GRAND MERCURE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B6946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D4F39" w:rsidRPr="001D4F39" w14:paraId="3A556BCB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A5CB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365B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E44A8E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JAYPEE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CE90C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  <w:tr w:rsidR="001D4F39" w:rsidRPr="001D4F39" w14:paraId="00C83A32" w14:textId="77777777" w:rsidTr="001D4F39">
        <w:trPr>
          <w:trHeight w:val="30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51D17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9ED19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VARANASI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9A7BA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MADIN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48DFF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1D4F39" w:rsidRPr="001D4F39" w14:paraId="0564C05E" w14:textId="77777777" w:rsidTr="001D4F39">
        <w:trPr>
          <w:trHeight w:val="24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D3961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EDF9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C1D1E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RADISSON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5FE2C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PS</w:t>
            </w:r>
          </w:p>
        </w:tc>
      </w:tr>
    </w:tbl>
    <w:p w14:paraId="449EF74E" w14:textId="7A42016F" w:rsidR="00C3109C" w:rsidRDefault="00C3109C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13DEE71" w14:textId="4FF14D46" w:rsidR="001D4F39" w:rsidRDefault="001D4F39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81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1707"/>
        <w:gridCol w:w="942"/>
        <w:gridCol w:w="1621"/>
      </w:tblGrid>
      <w:tr w:rsidR="001D4F39" w:rsidRPr="001D4F39" w14:paraId="2202438D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B6945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1D4F39" w:rsidRPr="001D4F39" w14:paraId="59CAF0D1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636A3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1D4F39" w:rsidRPr="001D4F39" w14:paraId="22A63326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56774" w14:textId="77777777" w:rsidR="001D4F39" w:rsidRPr="001D4F39" w:rsidRDefault="001D4F39" w:rsidP="001D4F3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EABB3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DD4B6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60623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1D4F39" w:rsidRPr="001D4F39" w14:paraId="5029DDB2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508C0" w14:textId="77777777" w:rsidR="001D4F39" w:rsidRPr="001D4F39" w:rsidRDefault="001D4F39" w:rsidP="001D4F3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04 ABR 2026 AL 26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DA6B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067DB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D261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1790</w:t>
            </w:r>
          </w:p>
        </w:tc>
      </w:tr>
      <w:tr w:rsidR="001D4F39" w:rsidRPr="001D4F39" w14:paraId="13726262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2AE41B" w14:textId="77777777" w:rsidR="001D4F39" w:rsidRPr="001D4F39" w:rsidRDefault="001D4F39" w:rsidP="001D4F3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OCT 2026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7DD5F9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1690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6762B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018C1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2230</w:t>
            </w:r>
          </w:p>
        </w:tc>
      </w:tr>
      <w:tr w:rsidR="001D4F39" w:rsidRPr="001D4F39" w14:paraId="6FB19253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4FAE8" w14:textId="77777777" w:rsidR="001D4F39" w:rsidRPr="001D4F39" w:rsidRDefault="001D4F39" w:rsidP="001D4F3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A5DB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DBL/TWN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906C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4B71D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1D4F39" w:rsidRPr="001D4F39" w14:paraId="6283EDDB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75C3D" w14:textId="77777777" w:rsidR="001D4F39" w:rsidRPr="001D4F39" w:rsidRDefault="001D4F39" w:rsidP="001D4F3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04 ABR 2026 AL 26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A3ACB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1530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E6526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1490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B2FC2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1990</w:t>
            </w:r>
          </w:p>
        </w:tc>
      </w:tr>
      <w:tr w:rsidR="001D4F39" w:rsidRPr="001D4F39" w14:paraId="3609E9CB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8D63A" w14:textId="77777777" w:rsidR="001D4F39" w:rsidRPr="001D4F39" w:rsidRDefault="001D4F39" w:rsidP="001D4F39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01 OCT 2026 AL 31 MAR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F6FF2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680F1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1870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D51DA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2650</w:t>
            </w:r>
          </w:p>
        </w:tc>
      </w:tr>
      <w:tr w:rsidR="001D4F39" w:rsidRPr="001D4F39" w14:paraId="7AC9BAF7" w14:textId="77777777" w:rsidTr="001D4F39">
        <w:trPr>
          <w:trHeight w:val="309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AE32B" w14:textId="6C66DB73" w:rsidR="001D4F39" w:rsidRPr="001D4F39" w:rsidRDefault="001D4F39" w:rsidP="001D4F3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1D4F3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1D4F39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1D4F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1D4F39" w:rsidRPr="001D4F39" w14:paraId="0357FC9C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68779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D4F39" w:rsidRPr="001D4F39" w14:paraId="6BC23DEA" w14:textId="77777777" w:rsidTr="001D4F39">
        <w:trPr>
          <w:trHeight w:val="24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A35E" w14:textId="77777777" w:rsidR="001D4F39" w:rsidRPr="001D4F39" w:rsidRDefault="001D4F39" w:rsidP="001D4F39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72E69AB" w14:textId="77777777" w:rsidR="001D4F39" w:rsidRDefault="001D4F39" w:rsidP="00FD43C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8241095" w14:textId="070786DF" w:rsidR="00A56F82" w:rsidRDefault="00A56F82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8F21861" w14:textId="11A95B9A" w:rsidR="00FD43C6" w:rsidRDefault="00FD43C6" w:rsidP="00FD43C6">
      <w:pPr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inline distT="0" distB="0" distL="0" distR="0" wp14:anchorId="292BCEDB" wp14:editId="1B59DCB7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8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3"/>
        <w:gridCol w:w="437"/>
      </w:tblGrid>
      <w:tr w:rsidR="001D4F39" w:rsidRPr="001D4F39" w14:paraId="01D0D728" w14:textId="77777777" w:rsidTr="008158F1">
        <w:trPr>
          <w:trHeight w:val="252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4507F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bookmarkEnd w:id="1"/>
            <w:r w:rsidRPr="001D4F3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PERSONAS </w:t>
            </w:r>
          </w:p>
        </w:tc>
      </w:tr>
      <w:tr w:rsidR="001D4F39" w:rsidRPr="001D4F39" w14:paraId="28A333E6" w14:textId="77777777" w:rsidTr="008158F1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AC3CA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media pensión (7 cenas)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6074F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1D4F39" w:rsidRPr="001D4F39" w14:paraId="6237409D" w14:textId="77777777" w:rsidTr="008158F1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ABC00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pre con desayuno incluido DBL/TPL cat. primera y 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AFD6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1D4F39" w:rsidRPr="001D4F39" w14:paraId="7D1E3CE5" w14:textId="77777777" w:rsidTr="008158F1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B6A0DF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noche pre con desayuno incluido SGL cat. primera y 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6830D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1D4F39" w:rsidRPr="001D4F39" w14:paraId="2F71C487" w14:textId="77777777" w:rsidTr="008158F1">
        <w:trPr>
          <w:trHeight w:val="27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31FB8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post cerca del apto en Delhi en DBL/TPL cat. primera y 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49981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1D4F39" w:rsidRPr="001D4F39" w14:paraId="05EE205A" w14:textId="77777777" w:rsidTr="008158F1">
        <w:trPr>
          <w:trHeight w:val="22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D40A4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noche post cerca del apto en Delhi en SGL cat. primera y primera 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F5A600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390</w:t>
            </w:r>
          </w:p>
        </w:tc>
      </w:tr>
      <w:tr w:rsidR="001D4F39" w:rsidRPr="001D4F39" w14:paraId="2359A686" w14:textId="77777777" w:rsidTr="008158F1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BC1B6" w14:textId="77777777" w:rsidR="001D4F39" w:rsidRPr="001D4F39" w:rsidRDefault="001D4F39" w:rsidP="001D4F3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interno en clase turista Varanasi - Delhi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23329E" w14:textId="77777777" w:rsidR="001D4F39" w:rsidRPr="001D4F39" w:rsidRDefault="001D4F39" w:rsidP="001D4F39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1D4F39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6F547EF3" w14:textId="6C233C8E" w:rsidR="00FD43C6" w:rsidRDefault="00FD43C6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ED708DA" w14:textId="5461140C" w:rsidR="00C3109C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B4AE8A1" w14:textId="77777777" w:rsidR="00C3109C" w:rsidRPr="00A56F82" w:rsidRDefault="00C3109C" w:rsidP="00A56F82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3109C" w:rsidRPr="00A56F82" w:rsidSect="002A1873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93463" w14:textId="77777777" w:rsidR="00B72937" w:rsidRDefault="00B72937" w:rsidP="000D4B74">
      <w:r>
        <w:separator/>
      </w:r>
    </w:p>
  </w:endnote>
  <w:endnote w:type="continuationSeparator" w:id="0">
    <w:p w14:paraId="25FE23ED" w14:textId="77777777" w:rsidR="00B72937" w:rsidRDefault="00B7293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514517" w:rsidRDefault="00514517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9BA4C" w14:textId="77777777" w:rsidR="00B72937" w:rsidRDefault="00B72937" w:rsidP="000D4B74">
      <w:r>
        <w:separator/>
      </w:r>
    </w:p>
  </w:footnote>
  <w:footnote w:type="continuationSeparator" w:id="0">
    <w:p w14:paraId="38CF8B2B" w14:textId="77777777" w:rsidR="00B72937" w:rsidRDefault="00B7293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6F717" w14:textId="2566D754" w:rsidR="00514517" w:rsidRDefault="00B613AB" w:rsidP="004C302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55F8655" wp14:editId="4CFE95F4">
          <wp:simplePos x="0" y="0"/>
          <wp:positionH relativeFrom="column">
            <wp:posOffset>3689350</wp:posOffset>
          </wp:positionH>
          <wp:positionV relativeFrom="paragraph">
            <wp:posOffset>147320</wp:posOffset>
          </wp:positionV>
          <wp:extent cx="1164032" cy="7747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032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517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6C8C179">
              <wp:simplePos x="0" y="0"/>
              <wp:positionH relativeFrom="column">
                <wp:posOffset>-520700</wp:posOffset>
              </wp:positionH>
              <wp:positionV relativeFrom="paragraph">
                <wp:posOffset>-113030</wp:posOffset>
              </wp:positionV>
              <wp:extent cx="558800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5F144E8C" w:rsidR="00514517" w:rsidRDefault="00022937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INDIA </w:t>
                          </w:r>
                          <w:r w:rsidR="00B613A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ESENCIAL</w:t>
                          </w:r>
                        </w:p>
                        <w:p w14:paraId="041A546C" w14:textId="47144DC1" w:rsidR="00514517" w:rsidRPr="00983E4D" w:rsidRDefault="006B77C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306</w:t>
                          </w:r>
                          <w:r w:rsidR="00B613A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B613A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A8796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D3130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</w:t>
                          </w:r>
                          <w:r w:rsidR="0002293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pt;margin-top:-8.9pt;width:440pt;height:6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5F144E8C" w:rsidR="00514517" w:rsidRDefault="00022937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INDIA </w:t>
                    </w:r>
                    <w:r w:rsidR="00B613A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ESENCIAL</w:t>
                    </w:r>
                  </w:p>
                  <w:p w14:paraId="041A546C" w14:textId="47144DC1" w:rsidR="00514517" w:rsidRPr="00983E4D" w:rsidRDefault="006B77C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306</w:t>
                    </w:r>
                    <w:r w:rsidR="00B613A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B613A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A8796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D3130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</w:t>
                    </w:r>
                    <w:r w:rsidR="0002293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2027</w:t>
                    </w:r>
                  </w:p>
                </w:txbxContent>
              </v:textbox>
            </v:rect>
          </w:pict>
        </mc:Fallback>
      </mc:AlternateContent>
    </w:r>
    <w:r w:rsidR="0051451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517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31F37D" w14:textId="10E783B3" w:rsidR="00514517" w:rsidRPr="00A45D38" w:rsidRDefault="00514517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1.25pt;height:11.25pt" o:bullet="t">
        <v:imagedata r:id="rId1" o:title="mso88"/>
      </v:shape>
    </w:pict>
  </w:numPicBullet>
  <w:numPicBullet w:numPicBulletId="1">
    <w:pict>
      <v:shape id="_x0000_i1181" type="#_x0000_t75" style="width:927.75pt;height:1200pt" o:bullet="t">
        <v:imagedata r:id="rId2" o:title="peligro"/>
      </v:shape>
    </w:pict>
  </w:numPicBullet>
  <w:abstractNum w:abstractNumId="0" w15:restartNumberingAfterBreak="0">
    <w:nsid w:val="03FC18E7"/>
    <w:multiLevelType w:val="hybridMultilevel"/>
    <w:tmpl w:val="25CA32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225A6"/>
    <w:multiLevelType w:val="multilevel"/>
    <w:tmpl w:val="1B1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92E4D"/>
    <w:multiLevelType w:val="multilevel"/>
    <w:tmpl w:val="180C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66D57"/>
    <w:multiLevelType w:val="multilevel"/>
    <w:tmpl w:val="08A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6C20CC"/>
    <w:multiLevelType w:val="multilevel"/>
    <w:tmpl w:val="F0E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54F31"/>
    <w:multiLevelType w:val="hybridMultilevel"/>
    <w:tmpl w:val="CD5CD3A2"/>
    <w:lvl w:ilvl="0" w:tplc="362A57A6">
      <w:start w:val="26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C094D"/>
    <w:multiLevelType w:val="multilevel"/>
    <w:tmpl w:val="DEC2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549EB"/>
    <w:multiLevelType w:val="multilevel"/>
    <w:tmpl w:val="ED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7"/>
  </w:num>
  <w:num w:numId="4">
    <w:abstractNumId w:val="18"/>
  </w:num>
  <w:num w:numId="5">
    <w:abstractNumId w:val="7"/>
  </w:num>
  <w:num w:numId="6">
    <w:abstractNumId w:val="39"/>
  </w:num>
  <w:num w:numId="7">
    <w:abstractNumId w:val="1"/>
  </w:num>
  <w:num w:numId="8">
    <w:abstractNumId w:val="29"/>
  </w:num>
  <w:num w:numId="9">
    <w:abstractNumId w:val="30"/>
  </w:num>
  <w:num w:numId="10">
    <w:abstractNumId w:val="4"/>
  </w:num>
  <w:num w:numId="11">
    <w:abstractNumId w:val="3"/>
  </w:num>
  <w:num w:numId="12">
    <w:abstractNumId w:val="42"/>
  </w:num>
  <w:num w:numId="13">
    <w:abstractNumId w:val="28"/>
  </w:num>
  <w:num w:numId="14">
    <w:abstractNumId w:val="28"/>
  </w:num>
  <w:num w:numId="15">
    <w:abstractNumId w:val="44"/>
  </w:num>
  <w:num w:numId="16">
    <w:abstractNumId w:val="21"/>
  </w:num>
  <w:num w:numId="17">
    <w:abstractNumId w:val="5"/>
  </w:num>
  <w:num w:numId="18">
    <w:abstractNumId w:val="43"/>
  </w:num>
  <w:num w:numId="19">
    <w:abstractNumId w:val="40"/>
  </w:num>
  <w:num w:numId="20">
    <w:abstractNumId w:val="37"/>
  </w:num>
  <w:num w:numId="21">
    <w:abstractNumId w:val="31"/>
  </w:num>
  <w:num w:numId="22">
    <w:abstractNumId w:val="9"/>
  </w:num>
  <w:num w:numId="23">
    <w:abstractNumId w:val="45"/>
  </w:num>
  <w:num w:numId="24">
    <w:abstractNumId w:val="26"/>
  </w:num>
  <w:num w:numId="25">
    <w:abstractNumId w:val="33"/>
  </w:num>
  <w:num w:numId="26">
    <w:abstractNumId w:val="48"/>
  </w:num>
  <w:num w:numId="27">
    <w:abstractNumId w:val="13"/>
  </w:num>
  <w:num w:numId="28">
    <w:abstractNumId w:val="16"/>
  </w:num>
  <w:num w:numId="29">
    <w:abstractNumId w:val="32"/>
  </w:num>
  <w:num w:numId="30">
    <w:abstractNumId w:val="19"/>
  </w:num>
  <w:num w:numId="31">
    <w:abstractNumId w:val="14"/>
  </w:num>
  <w:num w:numId="32">
    <w:abstractNumId w:val="23"/>
  </w:num>
  <w:num w:numId="33">
    <w:abstractNumId w:val="38"/>
  </w:num>
  <w:num w:numId="34">
    <w:abstractNumId w:val="47"/>
  </w:num>
  <w:num w:numId="35">
    <w:abstractNumId w:val="8"/>
  </w:num>
  <w:num w:numId="36">
    <w:abstractNumId w:val="17"/>
  </w:num>
  <w:num w:numId="37">
    <w:abstractNumId w:val="34"/>
  </w:num>
  <w:num w:numId="38">
    <w:abstractNumId w:val="41"/>
  </w:num>
  <w:num w:numId="39">
    <w:abstractNumId w:val="24"/>
  </w:num>
  <w:num w:numId="40">
    <w:abstractNumId w:val="25"/>
  </w:num>
  <w:num w:numId="41">
    <w:abstractNumId w:val="11"/>
  </w:num>
  <w:num w:numId="42">
    <w:abstractNumId w:val="6"/>
  </w:num>
  <w:num w:numId="43">
    <w:abstractNumId w:val="10"/>
  </w:num>
  <w:num w:numId="44">
    <w:abstractNumId w:val="20"/>
  </w:num>
  <w:num w:numId="45">
    <w:abstractNumId w:val="22"/>
  </w:num>
  <w:num w:numId="46">
    <w:abstractNumId w:val="35"/>
  </w:num>
  <w:num w:numId="47">
    <w:abstractNumId w:val="0"/>
  </w:num>
  <w:num w:numId="48">
    <w:abstractNumId w:val="36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6A56"/>
    <w:rsid w:val="00016C25"/>
    <w:rsid w:val="00022937"/>
    <w:rsid w:val="00030AB2"/>
    <w:rsid w:val="000323E8"/>
    <w:rsid w:val="00043BBC"/>
    <w:rsid w:val="000476DD"/>
    <w:rsid w:val="00051535"/>
    <w:rsid w:val="00051BFE"/>
    <w:rsid w:val="00053F74"/>
    <w:rsid w:val="00055CF3"/>
    <w:rsid w:val="00057FE5"/>
    <w:rsid w:val="0006330B"/>
    <w:rsid w:val="00064238"/>
    <w:rsid w:val="00070A7E"/>
    <w:rsid w:val="00075F41"/>
    <w:rsid w:val="00077592"/>
    <w:rsid w:val="00080FEE"/>
    <w:rsid w:val="000833B8"/>
    <w:rsid w:val="00093CFC"/>
    <w:rsid w:val="0009784E"/>
    <w:rsid w:val="000A123F"/>
    <w:rsid w:val="000A5EC4"/>
    <w:rsid w:val="000A6046"/>
    <w:rsid w:val="000A6E1A"/>
    <w:rsid w:val="000A713A"/>
    <w:rsid w:val="000A73E1"/>
    <w:rsid w:val="000B0FC1"/>
    <w:rsid w:val="000B78A5"/>
    <w:rsid w:val="000D3992"/>
    <w:rsid w:val="000D4B74"/>
    <w:rsid w:val="000E0E14"/>
    <w:rsid w:val="000E286B"/>
    <w:rsid w:val="000F3158"/>
    <w:rsid w:val="000F70A7"/>
    <w:rsid w:val="00102409"/>
    <w:rsid w:val="00107E02"/>
    <w:rsid w:val="001109A0"/>
    <w:rsid w:val="00114764"/>
    <w:rsid w:val="00115EC4"/>
    <w:rsid w:val="00115FAF"/>
    <w:rsid w:val="001202C0"/>
    <w:rsid w:val="001220FA"/>
    <w:rsid w:val="00122BC8"/>
    <w:rsid w:val="00125577"/>
    <w:rsid w:val="00126AD4"/>
    <w:rsid w:val="0012714E"/>
    <w:rsid w:val="00144F3A"/>
    <w:rsid w:val="00146861"/>
    <w:rsid w:val="00146B2E"/>
    <w:rsid w:val="001475E5"/>
    <w:rsid w:val="00151503"/>
    <w:rsid w:val="001516D5"/>
    <w:rsid w:val="00152D96"/>
    <w:rsid w:val="00156DF7"/>
    <w:rsid w:val="00161F83"/>
    <w:rsid w:val="00162C27"/>
    <w:rsid w:val="00164F35"/>
    <w:rsid w:val="0017236E"/>
    <w:rsid w:val="001729CE"/>
    <w:rsid w:val="00182955"/>
    <w:rsid w:val="00182C6E"/>
    <w:rsid w:val="00187BA7"/>
    <w:rsid w:val="001911B0"/>
    <w:rsid w:val="00194275"/>
    <w:rsid w:val="00195126"/>
    <w:rsid w:val="00196B3F"/>
    <w:rsid w:val="001A5909"/>
    <w:rsid w:val="001B0DE1"/>
    <w:rsid w:val="001B2B55"/>
    <w:rsid w:val="001B4B19"/>
    <w:rsid w:val="001B6214"/>
    <w:rsid w:val="001B650B"/>
    <w:rsid w:val="001B71F8"/>
    <w:rsid w:val="001C6705"/>
    <w:rsid w:val="001D10D2"/>
    <w:rsid w:val="001D128E"/>
    <w:rsid w:val="001D4F39"/>
    <w:rsid w:val="001D6228"/>
    <w:rsid w:val="001E3869"/>
    <w:rsid w:val="001E3894"/>
    <w:rsid w:val="001E6DC8"/>
    <w:rsid w:val="001F0E65"/>
    <w:rsid w:val="001F1056"/>
    <w:rsid w:val="001F3BCA"/>
    <w:rsid w:val="001F477F"/>
    <w:rsid w:val="001F52BA"/>
    <w:rsid w:val="001F5EA2"/>
    <w:rsid w:val="001F7836"/>
    <w:rsid w:val="00206A47"/>
    <w:rsid w:val="0020722E"/>
    <w:rsid w:val="00207520"/>
    <w:rsid w:val="00210321"/>
    <w:rsid w:val="00210D05"/>
    <w:rsid w:val="00214105"/>
    <w:rsid w:val="002224D8"/>
    <w:rsid w:val="00225801"/>
    <w:rsid w:val="0022746B"/>
    <w:rsid w:val="002304EF"/>
    <w:rsid w:val="00230BC9"/>
    <w:rsid w:val="00243515"/>
    <w:rsid w:val="00244E3E"/>
    <w:rsid w:val="002450D3"/>
    <w:rsid w:val="00251504"/>
    <w:rsid w:val="0026526B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96213"/>
    <w:rsid w:val="002A1873"/>
    <w:rsid w:val="002B1275"/>
    <w:rsid w:val="002B54C2"/>
    <w:rsid w:val="002C400E"/>
    <w:rsid w:val="002D3B8E"/>
    <w:rsid w:val="002D4A46"/>
    <w:rsid w:val="002D4F83"/>
    <w:rsid w:val="002E096E"/>
    <w:rsid w:val="002E1DFB"/>
    <w:rsid w:val="002E20A5"/>
    <w:rsid w:val="002E2151"/>
    <w:rsid w:val="002E4AA1"/>
    <w:rsid w:val="002E4C5F"/>
    <w:rsid w:val="002F1221"/>
    <w:rsid w:val="002F131B"/>
    <w:rsid w:val="002F132F"/>
    <w:rsid w:val="002F29E9"/>
    <w:rsid w:val="002F548C"/>
    <w:rsid w:val="002F7D66"/>
    <w:rsid w:val="00300244"/>
    <w:rsid w:val="00300E37"/>
    <w:rsid w:val="00304F88"/>
    <w:rsid w:val="0030660D"/>
    <w:rsid w:val="00307123"/>
    <w:rsid w:val="00307408"/>
    <w:rsid w:val="00313B94"/>
    <w:rsid w:val="003202AA"/>
    <w:rsid w:val="00322AC6"/>
    <w:rsid w:val="00323954"/>
    <w:rsid w:val="00324962"/>
    <w:rsid w:val="00325103"/>
    <w:rsid w:val="0032537C"/>
    <w:rsid w:val="003273DC"/>
    <w:rsid w:val="00327786"/>
    <w:rsid w:val="00327862"/>
    <w:rsid w:val="00333589"/>
    <w:rsid w:val="00343E11"/>
    <w:rsid w:val="003457CE"/>
    <w:rsid w:val="00352E0C"/>
    <w:rsid w:val="00352F2A"/>
    <w:rsid w:val="003548CD"/>
    <w:rsid w:val="00354BDD"/>
    <w:rsid w:val="003565EE"/>
    <w:rsid w:val="003603B5"/>
    <w:rsid w:val="00362545"/>
    <w:rsid w:val="00365535"/>
    <w:rsid w:val="00365D21"/>
    <w:rsid w:val="0036747B"/>
    <w:rsid w:val="003729A7"/>
    <w:rsid w:val="003842B7"/>
    <w:rsid w:val="003856CB"/>
    <w:rsid w:val="00385832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6154"/>
    <w:rsid w:val="003B73A4"/>
    <w:rsid w:val="003C0896"/>
    <w:rsid w:val="003C0FEE"/>
    <w:rsid w:val="003D132A"/>
    <w:rsid w:val="003D5A05"/>
    <w:rsid w:val="003D6D92"/>
    <w:rsid w:val="003E1BF0"/>
    <w:rsid w:val="003E3049"/>
    <w:rsid w:val="003E6F0A"/>
    <w:rsid w:val="003F5329"/>
    <w:rsid w:val="0040099E"/>
    <w:rsid w:val="004017CF"/>
    <w:rsid w:val="004032AF"/>
    <w:rsid w:val="0040332E"/>
    <w:rsid w:val="00404CDE"/>
    <w:rsid w:val="00411AA4"/>
    <w:rsid w:val="00425F2C"/>
    <w:rsid w:val="004262D6"/>
    <w:rsid w:val="00431235"/>
    <w:rsid w:val="00433015"/>
    <w:rsid w:val="00450343"/>
    <w:rsid w:val="00461529"/>
    <w:rsid w:val="0046179F"/>
    <w:rsid w:val="00461CA4"/>
    <w:rsid w:val="00465581"/>
    <w:rsid w:val="004664B2"/>
    <w:rsid w:val="0046772F"/>
    <w:rsid w:val="00470409"/>
    <w:rsid w:val="00472179"/>
    <w:rsid w:val="004740DE"/>
    <w:rsid w:val="004769B8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3023"/>
    <w:rsid w:val="004B5918"/>
    <w:rsid w:val="004B6705"/>
    <w:rsid w:val="004B7921"/>
    <w:rsid w:val="004B7B01"/>
    <w:rsid w:val="004C3027"/>
    <w:rsid w:val="004C7851"/>
    <w:rsid w:val="004D0C08"/>
    <w:rsid w:val="004D1CD1"/>
    <w:rsid w:val="004E111A"/>
    <w:rsid w:val="004E3DF5"/>
    <w:rsid w:val="004E4087"/>
    <w:rsid w:val="004E4B3D"/>
    <w:rsid w:val="004E551B"/>
    <w:rsid w:val="004F6BDB"/>
    <w:rsid w:val="00504027"/>
    <w:rsid w:val="00504E12"/>
    <w:rsid w:val="00505815"/>
    <w:rsid w:val="005076D1"/>
    <w:rsid w:val="005079AD"/>
    <w:rsid w:val="00513305"/>
    <w:rsid w:val="00514517"/>
    <w:rsid w:val="005156E4"/>
    <w:rsid w:val="00516726"/>
    <w:rsid w:val="00521688"/>
    <w:rsid w:val="00524BB2"/>
    <w:rsid w:val="0052604A"/>
    <w:rsid w:val="00533677"/>
    <w:rsid w:val="005345C0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2554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B5A"/>
    <w:rsid w:val="005C198E"/>
    <w:rsid w:val="005C454E"/>
    <w:rsid w:val="005C6821"/>
    <w:rsid w:val="005D03DE"/>
    <w:rsid w:val="005D1309"/>
    <w:rsid w:val="005D5491"/>
    <w:rsid w:val="005E289B"/>
    <w:rsid w:val="005F0309"/>
    <w:rsid w:val="005F0DD1"/>
    <w:rsid w:val="0060307E"/>
    <w:rsid w:val="00603765"/>
    <w:rsid w:val="0060391A"/>
    <w:rsid w:val="00606BE3"/>
    <w:rsid w:val="006227F6"/>
    <w:rsid w:val="00626550"/>
    <w:rsid w:val="00632F34"/>
    <w:rsid w:val="00642EF2"/>
    <w:rsid w:val="00646138"/>
    <w:rsid w:val="006502E7"/>
    <w:rsid w:val="0065049B"/>
    <w:rsid w:val="0065253E"/>
    <w:rsid w:val="00653DC0"/>
    <w:rsid w:val="006544C6"/>
    <w:rsid w:val="00660B4C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348D"/>
    <w:rsid w:val="006A4F6E"/>
    <w:rsid w:val="006A50C5"/>
    <w:rsid w:val="006A77B8"/>
    <w:rsid w:val="006B77C1"/>
    <w:rsid w:val="006B7E55"/>
    <w:rsid w:val="006C2EBA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07000"/>
    <w:rsid w:val="007147EF"/>
    <w:rsid w:val="00717915"/>
    <w:rsid w:val="007213F1"/>
    <w:rsid w:val="007216D9"/>
    <w:rsid w:val="00722BEE"/>
    <w:rsid w:val="007240CC"/>
    <w:rsid w:val="007443B0"/>
    <w:rsid w:val="007443FD"/>
    <w:rsid w:val="0074476C"/>
    <w:rsid w:val="007448E8"/>
    <w:rsid w:val="00761926"/>
    <w:rsid w:val="007661B4"/>
    <w:rsid w:val="00766A72"/>
    <w:rsid w:val="00772E37"/>
    <w:rsid w:val="00774DFC"/>
    <w:rsid w:val="00776C29"/>
    <w:rsid w:val="007772DE"/>
    <w:rsid w:val="00780DA0"/>
    <w:rsid w:val="007865AE"/>
    <w:rsid w:val="00787154"/>
    <w:rsid w:val="007969F6"/>
    <w:rsid w:val="007A5A50"/>
    <w:rsid w:val="007A62F4"/>
    <w:rsid w:val="007B4384"/>
    <w:rsid w:val="007B59E7"/>
    <w:rsid w:val="007C4C7D"/>
    <w:rsid w:val="007D254B"/>
    <w:rsid w:val="007D43AF"/>
    <w:rsid w:val="007D6010"/>
    <w:rsid w:val="007F05A3"/>
    <w:rsid w:val="007F267C"/>
    <w:rsid w:val="007F3047"/>
    <w:rsid w:val="007F57C0"/>
    <w:rsid w:val="00801181"/>
    <w:rsid w:val="00805570"/>
    <w:rsid w:val="0080725A"/>
    <w:rsid w:val="0080743C"/>
    <w:rsid w:val="0081537B"/>
    <w:rsid w:val="00815640"/>
    <w:rsid w:val="008158F1"/>
    <w:rsid w:val="008165E7"/>
    <w:rsid w:val="008239AA"/>
    <w:rsid w:val="00825DF6"/>
    <w:rsid w:val="00833023"/>
    <w:rsid w:val="0083663A"/>
    <w:rsid w:val="0083727D"/>
    <w:rsid w:val="008459CB"/>
    <w:rsid w:val="00851DB8"/>
    <w:rsid w:val="00851FF4"/>
    <w:rsid w:val="00855733"/>
    <w:rsid w:val="008625CC"/>
    <w:rsid w:val="00870C97"/>
    <w:rsid w:val="00873ACF"/>
    <w:rsid w:val="008769EC"/>
    <w:rsid w:val="00883ADC"/>
    <w:rsid w:val="008870B3"/>
    <w:rsid w:val="00894A9C"/>
    <w:rsid w:val="008A1152"/>
    <w:rsid w:val="008A5BE1"/>
    <w:rsid w:val="008A607F"/>
    <w:rsid w:val="008B1270"/>
    <w:rsid w:val="008B18A1"/>
    <w:rsid w:val="008B3845"/>
    <w:rsid w:val="008B7B05"/>
    <w:rsid w:val="008C0FE3"/>
    <w:rsid w:val="008C2A9C"/>
    <w:rsid w:val="008C68A9"/>
    <w:rsid w:val="008D0DD9"/>
    <w:rsid w:val="008D108D"/>
    <w:rsid w:val="008D1A4F"/>
    <w:rsid w:val="008E1E22"/>
    <w:rsid w:val="008E5768"/>
    <w:rsid w:val="008E60DF"/>
    <w:rsid w:val="008E6E8A"/>
    <w:rsid w:val="008F39EA"/>
    <w:rsid w:val="00901A8A"/>
    <w:rsid w:val="009024B9"/>
    <w:rsid w:val="0090313D"/>
    <w:rsid w:val="00913D9F"/>
    <w:rsid w:val="00914E7F"/>
    <w:rsid w:val="00917662"/>
    <w:rsid w:val="0092085C"/>
    <w:rsid w:val="00927989"/>
    <w:rsid w:val="00931F46"/>
    <w:rsid w:val="00932A7B"/>
    <w:rsid w:val="00933353"/>
    <w:rsid w:val="009508D8"/>
    <w:rsid w:val="009529BB"/>
    <w:rsid w:val="00957FA0"/>
    <w:rsid w:val="00961C24"/>
    <w:rsid w:val="009640C9"/>
    <w:rsid w:val="00964BFE"/>
    <w:rsid w:val="009650A9"/>
    <w:rsid w:val="00965845"/>
    <w:rsid w:val="00972428"/>
    <w:rsid w:val="00983E4D"/>
    <w:rsid w:val="00984CD5"/>
    <w:rsid w:val="00985317"/>
    <w:rsid w:val="00987B58"/>
    <w:rsid w:val="009918FD"/>
    <w:rsid w:val="0099759B"/>
    <w:rsid w:val="009A38C0"/>
    <w:rsid w:val="009A7BDC"/>
    <w:rsid w:val="009B3F8C"/>
    <w:rsid w:val="009B4BB9"/>
    <w:rsid w:val="009B54ED"/>
    <w:rsid w:val="009C6818"/>
    <w:rsid w:val="009C6C07"/>
    <w:rsid w:val="009D07AE"/>
    <w:rsid w:val="009D3B0F"/>
    <w:rsid w:val="009E3B59"/>
    <w:rsid w:val="009E7CBB"/>
    <w:rsid w:val="009F0994"/>
    <w:rsid w:val="009F1EF1"/>
    <w:rsid w:val="009F5717"/>
    <w:rsid w:val="009F5AAB"/>
    <w:rsid w:val="009F5E3C"/>
    <w:rsid w:val="00A0055A"/>
    <w:rsid w:val="00A007A7"/>
    <w:rsid w:val="00A06033"/>
    <w:rsid w:val="00A0645B"/>
    <w:rsid w:val="00A06CEA"/>
    <w:rsid w:val="00A07BD2"/>
    <w:rsid w:val="00A07E79"/>
    <w:rsid w:val="00A24AC4"/>
    <w:rsid w:val="00A30801"/>
    <w:rsid w:val="00A3169D"/>
    <w:rsid w:val="00A337AA"/>
    <w:rsid w:val="00A40804"/>
    <w:rsid w:val="00A43083"/>
    <w:rsid w:val="00A4361C"/>
    <w:rsid w:val="00A456AF"/>
    <w:rsid w:val="00A45D38"/>
    <w:rsid w:val="00A51A9C"/>
    <w:rsid w:val="00A5530C"/>
    <w:rsid w:val="00A56F82"/>
    <w:rsid w:val="00A57DA9"/>
    <w:rsid w:val="00A62B9A"/>
    <w:rsid w:val="00A67F94"/>
    <w:rsid w:val="00A8037B"/>
    <w:rsid w:val="00A80B5F"/>
    <w:rsid w:val="00A82A5D"/>
    <w:rsid w:val="00A851B5"/>
    <w:rsid w:val="00A8796F"/>
    <w:rsid w:val="00A91A94"/>
    <w:rsid w:val="00A95F3D"/>
    <w:rsid w:val="00A97295"/>
    <w:rsid w:val="00AA28FE"/>
    <w:rsid w:val="00AA611B"/>
    <w:rsid w:val="00AB34A7"/>
    <w:rsid w:val="00AB38AE"/>
    <w:rsid w:val="00AB707F"/>
    <w:rsid w:val="00AC477D"/>
    <w:rsid w:val="00AC59A0"/>
    <w:rsid w:val="00AC7A74"/>
    <w:rsid w:val="00AD6736"/>
    <w:rsid w:val="00AD71C8"/>
    <w:rsid w:val="00AD753D"/>
    <w:rsid w:val="00AE3888"/>
    <w:rsid w:val="00AE582B"/>
    <w:rsid w:val="00AF0A86"/>
    <w:rsid w:val="00AF5E6F"/>
    <w:rsid w:val="00B040DA"/>
    <w:rsid w:val="00B04A51"/>
    <w:rsid w:val="00B072D0"/>
    <w:rsid w:val="00B1119B"/>
    <w:rsid w:val="00B15840"/>
    <w:rsid w:val="00B158D7"/>
    <w:rsid w:val="00B16DFE"/>
    <w:rsid w:val="00B1776F"/>
    <w:rsid w:val="00B23E7F"/>
    <w:rsid w:val="00B27F32"/>
    <w:rsid w:val="00B3014C"/>
    <w:rsid w:val="00B466CF"/>
    <w:rsid w:val="00B53609"/>
    <w:rsid w:val="00B56319"/>
    <w:rsid w:val="00B57683"/>
    <w:rsid w:val="00B607B2"/>
    <w:rsid w:val="00B613AB"/>
    <w:rsid w:val="00B62BF0"/>
    <w:rsid w:val="00B63F69"/>
    <w:rsid w:val="00B654D4"/>
    <w:rsid w:val="00B6723A"/>
    <w:rsid w:val="00B7194C"/>
    <w:rsid w:val="00B72937"/>
    <w:rsid w:val="00B7750C"/>
    <w:rsid w:val="00B87AFF"/>
    <w:rsid w:val="00B90827"/>
    <w:rsid w:val="00B91927"/>
    <w:rsid w:val="00B93F40"/>
    <w:rsid w:val="00BA0C74"/>
    <w:rsid w:val="00BA1521"/>
    <w:rsid w:val="00BB3F82"/>
    <w:rsid w:val="00BC1D67"/>
    <w:rsid w:val="00BC6DF1"/>
    <w:rsid w:val="00BC7DBE"/>
    <w:rsid w:val="00BD16B0"/>
    <w:rsid w:val="00BD7920"/>
    <w:rsid w:val="00BE2C65"/>
    <w:rsid w:val="00BE486C"/>
    <w:rsid w:val="00BF2617"/>
    <w:rsid w:val="00BF268C"/>
    <w:rsid w:val="00C162D5"/>
    <w:rsid w:val="00C16BC8"/>
    <w:rsid w:val="00C17BCB"/>
    <w:rsid w:val="00C20C5A"/>
    <w:rsid w:val="00C25DDB"/>
    <w:rsid w:val="00C3109C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5CE1"/>
    <w:rsid w:val="00C76924"/>
    <w:rsid w:val="00C840DC"/>
    <w:rsid w:val="00C84121"/>
    <w:rsid w:val="00C85D84"/>
    <w:rsid w:val="00C9471D"/>
    <w:rsid w:val="00C97D42"/>
    <w:rsid w:val="00CA32AB"/>
    <w:rsid w:val="00CA4C5B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37B1"/>
    <w:rsid w:val="00CE7DD4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1309"/>
    <w:rsid w:val="00D31E41"/>
    <w:rsid w:val="00D33D4F"/>
    <w:rsid w:val="00D37D28"/>
    <w:rsid w:val="00D433F2"/>
    <w:rsid w:val="00D461F2"/>
    <w:rsid w:val="00D52FD6"/>
    <w:rsid w:val="00D55FB0"/>
    <w:rsid w:val="00D60A0E"/>
    <w:rsid w:val="00D6260F"/>
    <w:rsid w:val="00D65F96"/>
    <w:rsid w:val="00D67D61"/>
    <w:rsid w:val="00D71762"/>
    <w:rsid w:val="00D76DEC"/>
    <w:rsid w:val="00D84234"/>
    <w:rsid w:val="00D8686B"/>
    <w:rsid w:val="00D909A0"/>
    <w:rsid w:val="00D96C52"/>
    <w:rsid w:val="00DA1DC3"/>
    <w:rsid w:val="00DA3E38"/>
    <w:rsid w:val="00DA4AD1"/>
    <w:rsid w:val="00DA5651"/>
    <w:rsid w:val="00DA6165"/>
    <w:rsid w:val="00DB41E0"/>
    <w:rsid w:val="00DB48E6"/>
    <w:rsid w:val="00DB51A1"/>
    <w:rsid w:val="00DB5BBF"/>
    <w:rsid w:val="00DB70C6"/>
    <w:rsid w:val="00DC4FEB"/>
    <w:rsid w:val="00DC6188"/>
    <w:rsid w:val="00DC74B6"/>
    <w:rsid w:val="00DD0D13"/>
    <w:rsid w:val="00DD28DD"/>
    <w:rsid w:val="00DD2FA9"/>
    <w:rsid w:val="00DD4B05"/>
    <w:rsid w:val="00DD6A22"/>
    <w:rsid w:val="00DD7845"/>
    <w:rsid w:val="00DD79D8"/>
    <w:rsid w:val="00DE02A1"/>
    <w:rsid w:val="00DE04BE"/>
    <w:rsid w:val="00DE3267"/>
    <w:rsid w:val="00DE420B"/>
    <w:rsid w:val="00DE546D"/>
    <w:rsid w:val="00DF3D2A"/>
    <w:rsid w:val="00E03699"/>
    <w:rsid w:val="00E03EE9"/>
    <w:rsid w:val="00E05E1E"/>
    <w:rsid w:val="00E06587"/>
    <w:rsid w:val="00E1035C"/>
    <w:rsid w:val="00E12BE7"/>
    <w:rsid w:val="00E22184"/>
    <w:rsid w:val="00E255BC"/>
    <w:rsid w:val="00E25836"/>
    <w:rsid w:val="00E26CB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A33E1"/>
    <w:rsid w:val="00EB17C1"/>
    <w:rsid w:val="00EB20F1"/>
    <w:rsid w:val="00EB31A9"/>
    <w:rsid w:val="00EB3664"/>
    <w:rsid w:val="00EC2B52"/>
    <w:rsid w:val="00EC3F09"/>
    <w:rsid w:val="00EC53D3"/>
    <w:rsid w:val="00EC63E4"/>
    <w:rsid w:val="00EC7741"/>
    <w:rsid w:val="00ED1AC6"/>
    <w:rsid w:val="00ED6C3C"/>
    <w:rsid w:val="00ED6D21"/>
    <w:rsid w:val="00ED7C08"/>
    <w:rsid w:val="00EE03E8"/>
    <w:rsid w:val="00EE2993"/>
    <w:rsid w:val="00EE3772"/>
    <w:rsid w:val="00EE434F"/>
    <w:rsid w:val="00EE4633"/>
    <w:rsid w:val="00EE770E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2954"/>
    <w:rsid w:val="00F33BD5"/>
    <w:rsid w:val="00F446BC"/>
    <w:rsid w:val="00F45242"/>
    <w:rsid w:val="00F4691C"/>
    <w:rsid w:val="00F600D3"/>
    <w:rsid w:val="00F610FC"/>
    <w:rsid w:val="00F63844"/>
    <w:rsid w:val="00F6484A"/>
    <w:rsid w:val="00F66D53"/>
    <w:rsid w:val="00F740AE"/>
    <w:rsid w:val="00F74BEB"/>
    <w:rsid w:val="00F755A1"/>
    <w:rsid w:val="00F80819"/>
    <w:rsid w:val="00F86B72"/>
    <w:rsid w:val="00F87482"/>
    <w:rsid w:val="00F876C3"/>
    <w:rsid w:val="00F91C2D"/>
    <w:rsid w:val="00F93277"/>
    <w:rsid w:val="00FA115A"/>
    <w:rsid w:val="00FA274A"/>
    <w:rsid w:val="00FB529F"/>
    <w:rsid w:val="00FB7790"/>
    <w:rsid w:val="00FC060A"/>
    <w:rsid w:val="00FC0F7E"/>
    <w:rsid w:val="00FC1733"/>
    <w:rsid w:val="00FC37D2"/>
    <w:rsid w:val="00FC4BDC"/>
    <w:rsid w:val="00FC5911"/>
    <w:rsid w:val="00FD10E6"/>
    <w:rsid w:val="00FD2E31"/>
    <w:rsid w:val="00FD3695"/>
    <w:rsid w:val="00FD36E0"/>
    <w:rsid w:val="00FD3ECF"/>
    <w:rsid w:val="00FD43C6"/>
    <w:rsid w:val="00FD721F"/>
    <w:rsid w:val="00FE0216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  <w:style w:type="character" w:customStyle="1" w:styleId="il">
    <w:name w:val="il"/>
    <w:basedOn w:val="Fuentedeprrafopredeter"/>
    <w:rsid w:val="008E1E22"/>
  </w:style>
  <w:style w:type="character" w:customStyle="1" w:styleId="whitespace-normal">
    <w:name w:val="whitespace-normal"/>
    <w:basedOn w:val="Fuentedeprrafopredeter"/>
    <w:rsid w:val="006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6839-616D-4ACC-A4CA-69005D47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1107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30</cp:revision>
  <dcterms:created xsi:type="dcterms:W3CDTF">2026-04-09T20:08:00Z</dcterms:created>
  <dcterms:modified xsi:type="dcterms:W3CDTF">2026-04-09T20:51:00Z</dcterms:modified>
</cp:coreProperties>
</file>