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EEB9" w14:textId="4AD46349" w:rsidR="00C2203A" w:rsidRPr="00C2203A" w:rsidRDefault="00687ED9" w:rsidP="00C2203A">
      <w:pPr>
        <w:pStyle w:val="Sinespaciado"/>
        <w:jc w:val="center"/>
        <w:rPr>
          <w:rFonts w:ascii="Arial" w:hAnsi="Arial" w:cs="Arial"/>
          <w:bCs/>
          <w:sz w:val="24"/>
          <w:szCs w:val="20"/>
        </w:rPr>
      </w:pPr>
      <w:r w:rsidRPr="006210F5">
        <w:rPr>
          <w:rStyle w:val="Ttulo-visitaras"/>
          <w:rFonts w:cs="Times New Roman"/>
          <w:color w:val="FF0000"/>
          <w:sz w:val="32"/>
          <w:szCs w:val="32"/>
        </w:rPr>
        <w:t xml:space="preserve"> </w:t>
      </w:r>
      <w:r w:rsidR="00C2203A" w:rsidRPr="00C2203A">
        <w:rPr>
          <w:rStyle w:val="Ttulo-visitaras"/>
          <w:rFonts w:cs="Times New Roman"/>
          <w:bCs/>
          <w:color w:val="FF0000"/>
          <w:sz w:val="28"/>
          <w:szCs w:val="28"/>
          <w:lang w:eastAsia="fr-FR"/>
        </w:rPr>
        <w:t>BUENOS AIRES, SALTA, CACHI, CAFAYATE, PURMAMARCA</w:t>
      </w:r>
    </w:p>
    <w:p w14:paraId="6F5D0190" w14:textId="71910A1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2203A">
        <w:rPr>
          <w:rFonts w:asciiTheme="minorHAnsi" w:eastAsia="Arial" w:hAnsiTheme="minorHAnsi" w:cstheme="minorHAnsi"/>
          <w:b/>
          <w:color w:val="002060"/>
          <w:sz w:val="24"/>
          <w:szCs w:val="24"/>
        </w:rPr>
        <w:t>9</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784FCA43"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A1645">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Por la tarde noche cena Show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45E92E74"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A1645" w:rsidRPr="009A1645">
        <w:rPr>
          <w:rFonts w:eastAsia="Arial"/>
          <w:sz w:val="24"/>
          <w:szCs w:val="24"/>
        </w:rPr>
        <w:t>Buenos Aires</w:t>
      </w:r>
      <w:r w:rsidR="009A1645">
        <w:rPr>
          <w:rFonts w:eastAsia="Arial"/>
          <w:sz w:val="24"/>
          <w:szCs w:val="24"/>
        </w:rPr>
        <w:t xml:space="preserve"> – Visita de ciudad</w:t>
      </w:r>
    </w:p>
    <w:p w14:paraId="76C171A1" w14:textId="77777777" w:rsid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Mañana libre. Esta excursión transmite un Buenos Aires del siglo XXI, mostrando sectores de la</w:t>
      </w:r>
      <w:r w:rsidRPr="007E64EC">
        <w:rPr>
          <w:rFonts w:ascii="Arial" w:hAnsi="Arial" w:cs="Arial"/>
          <w:sz w:val="20"/>
          <w:szCs w:val="20"/>
        </w:rPr>
        <w:t xml:space="preserve"> </w:t>
      </w:r>
      <w:r w:rsidRPr="009A1645">
        <w:rPr>
          <w:rFonts w:asciiTheme="minorHAnsi" w:eastAsia="Arial" w:hAnsiTheme="minorHAnsi" w:cstheme="minorHAnsi"/>
          <w:color w:val="002060"/>
          <w:sz w:val="20"/>
        </w:rPr>
        <w:t xml:space="preserve">ciudad actuales como los vanguardistas de Soho y Hollywood, un paso por el verde más importante, el parque Tres de Febrero, el hipódromo, la Cancha de Polo. Y sin dejar de recorrer y conocer el símbolo de nuestra ciudad: el Obelisco, plazas, como las de Mayo, San Martín, Alvear, del Congreso; avenidas: Corrientes, De Mayo, 9 de Julio, entre otras; barrios con historia como La Boca, San Telmo, suntuosos como Palermo y Recoleta, modernos como Puerto Madero; el parque Lezama, la Reserva Ecológica, zonas comerciales y financieras.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0F08A3A4"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C2203A">
        <w:rPr>
          <w:rStyle w:val="DanmeroCar"/>
          <w:bCs/>
          <w:sz w:val="24"/>
          <w:szCs w:val="24"/>
        </w:rPr>
        <w:t>3</w:t>
      </w:r>
      <w:r w:rsidR="00986E85" w:rsidRPr="00C2203A">
        <w:rPr>
          <w:rStyle w:val="DanmeroCar"/>
          <w:bCs/>
          <w:sz w:val="24"/>
          <w:szCs w:val="24"/>
        </w:rPr>
        <w:t>|</w:t>
      </w:r>
      <w:r w:rsidRPr="00C2203A">
        <w:rPr>
          <w:rFonts w:asciiTheme="minorHAnsi" w:eastAsia="Arial" w:hAnsiTheme="minorHAnsi"/>
          <w:b/>
          <w:color w:val="FF0000"/>
          <w:sz w:val="24"/>
          <w:szCs w:val="24"/>
        </w:rPr>
        <w:t xml:space="preserve"> </w:t>
      </w:r>
      <w:r w:rsidR="00C2203A" w:rsidRPr="00C2203A">
        <w:rPr>
          <w:rFonts w:asciiTheme="minorHAnsi" w:eastAsia="Arial" w:hAnsiTheme="minorHAnsi"/>
          <w:b/>
          <w:color w:val="FF0000"/>
          <w:sz w:val="24"/>
          <w:szCs w:val="24"/>
        </w:rPr>
        <w:t>Buenos Aires – Salta</w:t>
      </w:r>
    </w:p>
    <w:p w14:paraId="1C4B553F" w14:textId="5B4AEE72" w:rsidR="00C2203A" w:rsidRPr="00C2203A" w:rsidRDefault="00C2203A" w:rsidP="00C2203A">
      <w:pPr>
        <w:pStyle w:val="Sinespaciado"/>
        <w:jc w:val="both"/>
        <w:rPr>
          <w:rFonts w:asciiTheme="minorHAnsi" w:eastAsia="Arial" w:hAnsiTheme="minorHAnsi" w:cstheme="minorHAnsi"/>
          <w:color w:val="002060"/>
          <w:sz w:val="20"/>
        </w:rPr>
      </w:pPr>
      <w:r w:rsidRPr="00C2203A">
        <w:rPr>
          <w:rFonts w:asciiTheme="minorHAnsi" w:eastAsia="Arial" w:hAnsiTheme="minorHAnsi" w:cstheme="minorHAnsi"/>
          <w:b/>
          <w:bCs/>
          <w:color w:val="002060"/>
          <w:sz w:val="20"/>
        </w:rPr>
        <w:t>Desayuno</w:t>
      </w:r>
      <w:r w:rsidRPr="00C2203A">
        <w:rPr>
          <w:rFonts w:asciiTheme="minorHAnsi" w:eastAsia="Arial" w:hAnsiTheme="minorHAnsi" w:cstheme="minorHAnsi"/>
          <w:color w:val="002060"/>
          <w:sz w:val="20"/>
        </w:rPr>
        <w:t>. Traslado para tomar el vuelo a Salta.</w:t>
      </w:r>
      <w:r>
        <w:rPr>
          <w:rFonts w:asciiTheme="minorHAnsi" w:eastAsia="Arial" w:hAnsiTheme="minorHAnsi" w:cstheme="minorHAnsi"/>
          <w:color w:val="002060"/>
          <w:sz w:val="20"/>
        </w:rPr>
        <w:t xml:space="preserve"> </w:t>
      </w:r>
      <w:r w:rsidRPr="00C2203A">
        <w:rPr>
          <w:rFonts w:asciiTheme="minorHAnsi" w:eastAsia="Arial" w:hAnsiTheme="minorHAnsi" w:cstheme="minorHAnsi"/>
          <w:b/>
          <w:bCs/>
          <w:color w:val="FF0000"/>
          <w:sz w:val="20"/>
        </w:rPr>
        <w:t>(Vuelo NO incluido).</w:t>
      </w:r>
      <w:r w:rsidRPr="00C2203A">
        <w:rPr>
          <w:rFonts w:asciiTheme="minorHAnsi" w:eastAsia="Arial" w:hAnsiTheme="minorHAnsi" w:cstheme="minorHAnsi"/>
          <w:color w:val="FF0000"/>
          <w:sz w:val="20"/>
        </w:rPr>
        <w:t xml:space="preserve"> </w:t>
      </w:r>
      <w:r w:rsidRPr="00C2203A">
        <w:rPr>
          <w:rFonts w:asciiTheme="minorHAnsi" w:eastAsia="Arial" w:hAnsiTheme="minorHAnsi" w:cstheme="minorHAnsi"/>
          <w:color w:val="002060"/>
          <w:sz w:val="20"/>
        </w:rPr>
        <w:t xml:space="preserve">Recepción en Salta y traslado al hotel seleccionado. Por la tarde realizaremos la visita a la Ciudad. Recorrido por la Catedral Basílica de 1855 y donde se encuentran los restos del Gral. Güemes, Centro Cultural de las Américas, Museo Histórico del Norte (Cabildo) con exhibiciones de arte sacro y con salas dedicadas a antiguas familias salteñas, Iglesia San Francisco, Convento San Bernardo de la orden de las Carmelitas, Monumento Gral. Güemes, ascenso Cerro San Bernardo y su vista panorámica de la ciudad, paso por el monumento Batalla de Salta (de la que participo Belgrano) y Parque 20 de Febrero, dirigiéndonos luego hacia las afueras de la ciudad visitando la villa veraniega San Lorenzo con su </w:t>
      </w:r>
      <w:proofErr w:type="spellStart"/>
      <w:r w:rsidRPr="00C2203A">
        <w:rPr>
          <w:rFonts w:asciiTheme="minorHAnsi" w:eastAsia="Arial" w:hAnsiTheme="minorHAnsi" w:cstheme="minorHAnsi"/>
          <w:color w:val="002060"/>
          <w:sz w:val="20"/>
        </w:rPr>
        <w:t>micro-clima</w:t>
      </w:r>
      <w:proofErr w:type="spellEnd"/>
      <w:r w:rsidRPr="00C2203A">
        <w:rPr>
          <w:rFonts w:asciiTheme="minorHAnsi" w:eastAsia="Arial" w:hAnsiTheme="minorHAnsi" w:cstheme="minorHAnsi"/>
          <w:color w:val="002060"/>
          <w:sz w:val="20"/>
        </w:rPr>
        <w:t xml:space="preserve"> subtropical y el Mercado Artesanal donde exponen artesanos de toda la provincia. </w:t>
      </w:r>
      <w:r w:rsidRPr="00C2203A">
        <w:rPr>
          <w:rFonts w:asciiTheme="minorHAnsi" w:eastAsia="Arial" w:hAnsiTheme="minorHAnsi" w:cstheme="minorHAnsi"/>
          <w:b/>
          <w:bCs/>
          <w:color w:val="002060"/>
          <w:sz w:val="20"/>
        </w:rPr>
        <w:t>Alojamiento</w:t>
      </w:r>
      <w:r w:rsidRPr="00C2203A">
        <w:rPr>
          <w:rFonts w:asciiTheme="minorHAnsi" w:eastAsia="Arial" w:hAnsiTheme="minorHAnsi" w:cstheme="minorHAnsi"/>
          <w:color w:val="002060"/>
          <w:sz w:val="20"/>
        </w:rPr>
        <w:t>.</w:t>
      </w:r>
    </w:p>
    <w:p w14:paraId="1FDF3C54" w14:textId="77777777" w:rsidR="009A1645" w:rsidRDefault="009A1645" w:rsidP="00DE25BD">
      <w:pPr>
        <w:spacing w:after="0"/>
        <w:rPr>
          <w:rStyle w:val="DanmeroCar"/>
          <w:rFonts w:cs="Times New Roman"/>
          <w:sz w:val="24"/>
          <w:szCs w:val="24"/>
        </w:rPr>
      </w:pPr>
    </w:p>
    <w:p w14:paraId="63161682" w14:textId="5B51C1C1"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2203A" w:rsidRPr="00C2203A">
        <w:rPr>
          <w:rFonts w:asciiTheme="minorHAnsi" w:eastAsia="Arial" w:hAnsiTheme="minorHAnsi"/>
          <w:b/>
          <w:color w:val="FF0000"/>
          <w:sz w:val="24"/>
          <w:szCs w:val="24"/>
        </w:rPr>
        <w:t>Salta - Cachi - Salta</w:t>
      </w:r>
    </w:p>
    <w:p w14:paraId="7D8F05E8" w14:textId="77777777" w:rsidR="00C2203A" w:rsidRDefault="00C2203A" w:rsidP="00C2203A">
      <w:pPr>
        <w:spacing w:after="0"/>
        <w:jc w:val="both"/>
        <w:rPr>
          <w:rFonts w:asciiTheme="minorHAnsi" w:eastAsia="Arial" w:hAnsiTheme="minorHAnsi" w:cstheme="minorHAnsi"/>
          <w:color w:val="002060"/>
          <w:sz w:val="20"/>
        </w:rPr>
      </w:pPr>
      <w:r w:rsidRPr="00C2203A">
        <w:rPr>
          <w:rFonts w:asciiTheme="minorHAnsi" w:eastAsia="Arial" w:hAnsiTheme="minorHAnsi" w:cstheme="minorHAnsi"/>
          <w:b/>
          <w:bCs/>
          <w:color w:val="002060"/>
          <w:sz w:val="20"/>
        </w:rPr>
        <w:t>Desayuno</w:t>
      </w:r>
      <w:r w:rsidRPr="00C2203A">
        <w:rPr>
          <w:rFonts w:asciiTheme="minorHAnsi" w:eastAsia="Arial" w:hAnsiTheme="minorHAnsi" w:cstheme="minorHAnsi"/>
          <w:color w:val="002060"/>
          <w:sz w:val="20"/>
        </w:rPr>
        <w:t xml:space="preserve">. Vía ruta provincial 33 hacia el oeste. Se inicia la jornada recorriendo los pueblos que se encuentran en el Valle de Lerma pasando por Cerrillos, La Merced, El Carril y </w:t>
      </w:r>
      <w:proofErr w:type="spellStart"/>
      <w:r w:rsidRPr="00C2203A">
        <w:rPr>
          <w:rFonts w:asciiTheme="minorHAnsi" w:eastAsia="Arial" w:hAnsiTheme="minorHAnsi" w:cstheme="minorHAnsi"/>
          <w:color w:val="002060"/>
          <w:sz w:val="20"/>
        </w:rPr>
        <w:t>Chicoana</w:t>
      </w:r>
      <w:proofErr w:type="spellEnd"/>
      <w:r w:rsidRPr="00C2203A">
        <w:rPr>
          <w:rFonts w:asciiTheme="minorHAnsi" w:eastAsia="Arial" w:hAnsiTheme="minorHAnsi" w:cstheme="minorHAnsi"/>
          <w:color w:val="002060"/>
          <w:sz w:val="20"/>
        </w:rPr>
        <w:t xml:space="preserve">. Al cabo de 40 Km. se accede a la Quebrada de </w:t>
      </w:r>
      <w:proofErr w:type="spellStart"/>
      <w:r w:rsidRPr="00C2203A">
        <w:rPr>
          <w:rFonts w:asciiTheme="minorHAnsi" w:eastAsia="Arial" w:hAnsiTheme="minorHAnsi" w:cstheme="minorHAnsi"/>
          <w:color w:val="002060"/>
          <w:sz w:val="20"/>
        </w:rPr>
        <w:t>Escoipe</w:t>
      </w:r>
      <w:proofErr w:type="spellEnd"/>
      <w:r w:rsidRPr="00C2203A">
        <w:rPr>
          <w:rFonts w:asciiTheme="minorHAnsi" w:eastAsia="Arial" w:hAnsiTheme="minorHAnsi" w:cstheme="minorHAnsi"/>
          <w:color w:val="002060"/>
          <w:sz w:val="20"/>
        </w:rPr>
        <w:t xml:space="preserve">. Lugar de singulares paisajes en cuanto a colores y formaciones geológicas de la orogenia </w:t>
      </w:r>
      <w:proofErr w:type="spellStart"/>
      <w:r w:rsidRPr="00C2203A">
        <w:rPr>
          <w:rFonts w:asciiTheme="minorHAnsi" w:eastAsia="Arial" w:hAnsiTheme="minorHAnsi" w:cstheme="minorHAnsi"/>
          <w:color w:val="002060"/>
          <w:sz w:val="20"/>
        </w:rPr>
        <w:t>pre-andina</w:t>
      </w:r>
      <w:proofErr w:type="spellEnd"/>
      <w:r w:rsidRPr="00C2203A">
        <w:rPr>
          <w:rFonts w:asciiTheme="minorHAnsi" w:eastAsia="Arial" w:hAnsiTheme="minorHAnsi" w:cstheme="minorHAnsi"/>
          <w:color w:val="002060"/>
          <w:sz w:val="20"/>
        </w:rPr>
        <w:t xml:space="preserve">. A través de Los Torreones y El Maray (1800 m) se inicia el ascenso hasta Piedra del Molino (3348 m) en solo 22 Km. A través de la Cuesta del Obispo el paisaje trasmuta y en el camino se llega al Parque Nacional los Cardones único parque de altura en Argentina. Durante la jornada se prevén paradas para fotografías por ejemplo en Mal Cante, Cuesta del Obispo, Valle Encantado, Piedra del Molino, Recta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etc. Luego el periplo continúa por zona desértica pero no menos interesante eventualmente se pueden divisar ejemplares de la fauna local como guanacos, burros silvestres, águilas etc. Más adelante se llega a la Recta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w:t>
      </w:r>
      <w:proofErr w:type="spellStart"/>
      <w:r w:rsidRPr="00C2203A">
        <w:rPr>
          <w:rFonts w:asciiTheme="minorHAnsi" w:eastAsia="Arial" w:hAnsiTheme="minorHAnsi" w:cstheme="minorHAnsi"/>
          <w:color w:val="002060"/>
          <w:sz w:val="20"/>
        </w:rPr>
        <w:t>Tin</w:t>
      </w:r>
      <w:proofErr w:type="spellEnd"/>
      <w:r w:rsidRPr="00C2203A">
        <w:rPr>
          <w:rFonts w:asciiTheme="minorHAnsi" w:eastAsia="Arial" w:hAnsiTheme="minorHAnsi" w:cstheme="minorHAnsi"/>
          <w:color w:val="002060"/>
          <w:sz w:val="20"/>
        </w:rPr>
        <w:t xml:space="preserve"> donde se aprecia en todo su esplendor el mencionado parque y su vasta población de cardones. Hacia el mediodía se arriba al pueblo de Cachi. Cachi se halla enclavado en la zona norte del Valle Calchaquí. A una altura de 2200. Posee una fuerte impronta colonial que se evidencia en su arquitectura que se descubre al recorrer las calles del pueblo, en dicho pueblo el visitante realiza su primer contacto con la cultura Calchaquí, sus costumbres, tradiciones. Se visita su museo arqueológico. Pausa para el almuerzo (no incluido). Por la tarde se emprende el regreso a Salta previa visita al pueblo de características coloniales de </w:t>
      </w:r>
      <w:proofErr w:type="spellStart"/>
      <w:r w:rsidRPr="00C2203A">
        <w:rPr>
          <w:rFonts w:asciiTheme="minorHAnsi" w:eastAsia="Arial" w:hAnsiTheme="minorHAnsi" w:cstheme="minorHAnsi"/>
          <w:color w:val="002060"/>
          <w:sz w:val="20"/>
        </w:rPr>
        <w:t>Chicoana</w:t>
      </w:r>
      <w:proofErr w:type="spellEnd"/>
      <w:r w:rsidRPr="00C2203A">
        <w:rPr>
          <w:rFonts w:asciiTheme="minorHAnsi" w:eastAsia="Arial" w:hAnsiTheme="minorHAnsi" w:cstheme="minorHAnsi"/>
          <w:color w:val="002060"/>
          <w:sz w:val="20"/>
        </w:rPr>
        <w:t xml:space="preserve">. </w:t>
      </w:r>
      <w:r w:rsidRPr="00C2203A">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w:t>
      </w:r>
    </w:p>
    <w:p w14:paraId="78E9AF3D" w14:textId="77777777" w:rsidR="00C2203A" w:rsidRDefault="00C2203A" w:rsidP="00C2203A">
      <w:pPr>
        <w:spacing w:after="0"/>
        <w:jc w:val="both"/>
        <w:rPr>
          <w:rFonts w:asciiTheme="minorHAnsi" w:eastAsia="Arial" w:hAnsiTheme="minorHAnsi" w:cstheme="minorHAnsi"/>
          <w:color w:val="002060"/>
          <w:sz w:val="20"/>
        </w:rPr>
      </w:pPr>
    </w:p>
    <w:p w14:paraId="50AC24DB" w14:textId="77777777" w:rsidR="00C2203A" w:rsidRDefault="00C2203A" w:rsidP="00C2203A">
      <w:pPr>
        <w:spacing w:after="0"/>
        <w:jc w:val="both"/>
        <w:rPr>
          <w:rStyle w:val="DanmeroCar"/>
          <w:rFonts w:cs="Times New Roman"/>
          <w:bCs/>
          <w:sz w:val="24"/>
          <w:szCs w:val="24"/>
        </w:rPr>
      </w:pPr>
    </w:p>
    <w:p w14:paraId="0F9FF1E3" w14:textId="77777777" w:rsidR="00C2203A" w:rsidRDefault="00C2203A" w:rsidP="00C2203A">
      <w:pPr>
        <w:spacing w:after="0"/>
        <w:jc w:val="both"/>
        <w:rPr>
          <w:rStyle w:val="DanmeroCar"/>
          <w:rFonts w:cs="Times New Roman"/>
          <w:bCs/>
          <w:sz w:val="24"/>
          <w:szCs w:val="24"/>
        </w:rPr>
      </w:pPr>
    </w:p>
    <w:p w14:paraId="2AAA2129" w14:textId="3A729A0E" w:rsidR="000D5458" w:rsidRDefault="000D5458" w:rsidP="00C2203A">
      <w:pPr>
        <w:spacing w:after="0"/>
        <w:jc w:val="both"/>
        <w:rPr>
          <w:rFonts w:asciiTheme="minorHAnsi" w:eastAsia="Arial" w:hAnsiTheme="minorHAnsi"/>
          <w:b/>
          <w:color w:val="FF0000"/>
          <w:sz w:val="24"/>
          <w:szCs w:val="24"/>
        </w:rPr>
      </w:pPr>
      <w:r w:rsidRPr="00C2203A">
        <w:rPr>
          <w:rStyle w:val="DanmeroCar"/>
          <w:rFonts w:cs="Times New Roman"/>
          <w:bCs/>
          <w:sz w:val="24"/>
          <w:szCs w:val="24"/>
        </w:rPr>
        <w:lastRenderedPageBreak/>
        <w:t>D</w:t>
      </w:r>
      <w:r w:rsidR="00A109A1" w:rsidRPr="00C2203A">
        <w:rPr>
          <w:rStyle w:val="DanmeroCar"/>
          <w:rFonts w:cs="Times New Roman"/>
          <w:bCs/>
          <w:sz w:val="24"/>
          <w:szCs w:val="24"/>
        </w:rPr>
        <w:t xml:space="preserve">ÍA </w:t>
      </w:r>
      <w:r w:rsidR="006210F5" w:rsidRPr="00C2203A">
        <w:rPr>
          <w:rStyle w:val="DanmeroCar"/>
          <w:rFonts w:cs="Times New Roman"/>
          <w:bCs/>
          <w:sz w:val="24"/>
          <w:szCs w:val="24"/>
        </w:rPr>
        <w:t>5</w:t>
      </w:r>
      <w:r w:rsidR="006D72E8" w:rsidRPr="00C2203A">
        <w:rPr>
          <w:rStyle w:val="DanmeroCar"/>
          <w:rFonts w:cs="Times New Roman"/>
          <w:bCs/>
          <w:sz w:val="24"/>
          <w:szCs w:val="24"/>
        </w:rPr>
        <w:t>|</w:t>
      </w:r>
      <w:r w:rsidR="00A109A1" w:rsidRPr="00BD0EA5">
        <w:rPr>
          <w:rFonts w:eastAsia="Arial"/>
          <w:sz w:val="24"/>
          <w:szCs w:val="24"/>
        </w:rPr>
        <w:t xml:space="preserve"> </w:t>
      </w:r>
      <w:r w:rsidR="00CE0BF8" w:rsidRPr="00CE0BF8">
        <w:rPr>
          <w:rFonts w:asciiTheme="minorHAnsi" w:eastAsia="Arial" w:hAnsiTheme="minorHAnsi"/>
          <w:b/>
          <w:color w:val="FF0000"/>
          <w:sz w:val="24"/>
          <w:szCs w:val="24"/>
        </w:rPr>
        <w:t>Salta – Cafayate – Salta</w:t>
      </w:r>
    </w:p>
    <w:p w14:paraId="443685C9" w14:textId="77777777" w:rsidR="00CE0BF8" w:rsidRPr="00CE0BF8" w:rsidRDefault="00CE0BF8" w:rsidP="00CE0BF8">
      <w:pPr>
        <w:pStyle w:val="Sinespaciad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El recorrido discurre a través de una importante zona de producción agrícola ganadera, en donde se destacan pequeños pueblos típicos como Cerrillos, conocido también como la capital de carnaval salteño; La Merced, ciudad de las flores, El Carril, </w:t>
      </w:r>
      <w:proofErr w:type="spellStart"/>
      <w:r w:rsidRPr="00CE0BF8">
        <w:rPr>
          <w:rFonts w:asciiTheme="minorHAnsi" w:eastAsia="Arial" w:hAnsiTheme="minorHAnsi" w:cstheme="minorHAnsi"/>
          <w:color w:val="002060"/>
          <w:sz w:val="20"/>
        </w:rPr>
        <w:t>Talapampa</w:t>
      </w:r>
      <w:proofErr w:type="spellEnd"/>
      <w:r w:rsidRPr="00CE0BF8">
        <w:rPr>
          <w:rFonts w:asciiTheme="minorHAnsi" w:eastAsia="Arial" w:hAnsiTheme="minorHAnsi" w:cstheme="minorHAnsi"/>
          <w:color w:val="002060"/>
          <w:sz w:val="20"/>
        </w:rPr>
        <w:t xml:space="preserve">, Alemania hasta llegar a La Quebrada de las Conchas. Esta quebrada de singular belleza por sus formaciones geológicas representa la parte más importante del trayecto. En este punto la propuesta paisajística sigue cambiando y por lo tanto sorprendiendo. Los cerros cambiaran sus tonalidades y contrastes. Los óxidos, sulfatos, y sedimentos cobrarán protagonismo en esplendidos paisajes de impresionante policromía. Se realizarán paradas en formaciones La Garganta del Diablo, El Anfiteatro, Tres Cruces, Los Castillos y se apreciarán otras tantas como El Sapo, El Fraile, El Obelisco, Las Ventanas, etc. Ya en el pueblo de Cafayate se consagrará tiempo para recorrer el pueblo y a la visita a una bodega; centro de elaboración del célebre vino Torrontés. Almuerzo (no incluido) en Cafayate y por la tarde se regresa a Salta siempre por ruta 68. Al concluir el recorrido por la quebrada y sus paradas fotográficas de la tarde se retornará al valle del Lerma vía Alemania. Se prevé una parada técnica en Postas las Cabras. Donde se pueden degustar quesos de cabra y otras especialidades gastronómicas de la zona. Se regresa a la ciudad de Salta.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057279C8" w14:textId="77777777" w:rsidR="009A1645" w:rsidRDefault="009A1645" w:rsidP="00DC6E55">
      <w:pPr>
        <w:spacing w:after="0" w:line="240" w:lineRule="auto"/>
        <w:jc w:val="both"/>
        <w:rPr>
          <w:rStyle w:val="DanmeroCar"/>
          <w:rFonts w:cs="Times New Roman"/>
          <w:sz w:val="24"/>
          <w:szCs w:val="24"/>
        </w:rPr>
      </w:pPr>
    </w:p>
    <w:p w14:paraId="756C769C" w14:textId="788C99F9" w:rsidR="009A1645" w:rsidRPr="009A1645" w:rsidRDefault="009A1645" w:rsidP="00DC6E55">
      <w:pPr>
        <w:spacing w:after="0" w:line="240" w:lineRule="auto"/>
        <w:jc w:val="both"/>
        <w:rPr>
          <w:rStyle w:val="DanmeroCar"/>
          <w:rFonts w:cs="Times New Roman"/>
          <w:color w:val="FF0000"/>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Salta - Purmamarca</w:t>
      </w:r>
    </w:p>
    <w:p w14:paraId="418ACB04" w14:textId="77777777" w:rsidR="00CE0BF8" w:rsidRPr="00CE0BF8" w:rsidRDefault="00CE0BF8" w:rsidP="00CE0BF8">
      <w:pPr>
        <w:spacing w:after="0" w:line="240" w:lineRule="aut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Recorrido desde Salta hacia San Antonio de los Cobres. Atravesando la Quebrada del Toro, Santa Rosa de </w:t>
      </w:r>
      <w:proofErr w:type="spellStart"/>
      <w:r w:rsidRPr="00CE0BF8">
        <w:rPr>
          <w:rFonts w:asciiTheme="minorHAnsi" w:eastAsia="Arial" w:hAnsiTheme="minorHAnsi" w:cstheme="minorHAnsi"/>
          <w:color w:val="002060"/>
          <w:sz w:val="20"/>
        </w:rPr>
        <w:t>Tastil</w:t>
      </w:r>
      <w:proofErr w:type="spellEnd"/>
      <w:r w:rsidRPr="00CE0BF8">
        <w:rPr>
          <w:rFonts w:asciiTheme="minorHAnsi" w:eastAsia="Arial" w:hAnsiTheme="minorHAnsi" w:cstheme="minorHAnsi"/>
          <w:color w:val="002060"/>
          <w:sz w:val="20"/>
        </w:rPr>
        <w:t xml:space="preserve">, una de las ruinas más emblemáticas de la zona. Se sigue viaje para iniciar el ascenso hasta llegar a los 4080 msnm. Arribo a San Antonio de los Cobres. Tiempo libre para almorzar y visitar el pueblo. Continuamos viaje por la emblemática Ruta 40 hasta llegar a Salinas Grandes, localidad que se encuentra en el límite provincial Salta-Jujuy, después se baja por la Cuesta De Lipán, se arriba al pueblo de Purmamarca para visitar la zona del cerro de 7 colores.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59215E97" w14:textId="77777777" w:rsidR="00CE0BF8" w:rsidRDefault="00CE0BF8" w:rsidP="00DC6E55">
      <w:pPr>
        <w:spacing w:after="0" w:line="240" w:lineRule="auto"/>
        <w:jc w:val="both"/>
        <w:rPr>
          <w:rStyle w:val="DanmeroCar"/>
          <w:rFonts w:cs="Times New Roman"/>
          <w:sz w:val="24"/>
          <w:szCs w:val="24"/>
        </w:rPr>
      </w:pPr>
    </w:p>
    <w:p w14:paraId="3AD56030" w14:textId="7908FA09" w:rsidR="009A1645" w:rsidRDefault="009A1645" w:rsidP="00DC6E55">
      <w:pPr>
        <w:spacing w:after="0" w:line="240" w:lineRule="auto"/>
        <w:jc w:val="both"/>
        <w:rPr>
          <w:rStyle w:val="DanmeroCar"/>
          <w:rFonts w:cs="Times New Roman"/>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Purmamarca</w:t>
      </w:r>
    </w:p>
    <w:p w14:paraId="1B90EE29" w14:textId="3941B34D" w:rsidR="00CE0BF8" w:rsidRPr="00CE0BF8" w:rsidRDefault="00CE0BF8" w:rsidP="00CE0BF8">
      <w:pPr>
        <w:spacing w:after="0" w:line="240" w:lineRule="auto"/>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Día libre. Sugerimos realizar la excursión de día entero a Pueblos y Quebradas Multicolores.</w:t>
      </w:r>
      <w:r w:rsidRPr="00CE0BF8">
        <w:rPr>
          <w:rFonts w:asciiTheme="minorHAnsi" w:eastAsia="Arial" w:hAnsiTheme="minorHAnsi" w:cstheme="minorHAnsi"/>
          <w:color w:val="002060"/>
          <w:sz w:val="20"/>
        </w:rPr>
        <w:t xml:space="preserve"> </w:t>
      </w:r>
      <w:r w:rsidRPr="00CE0BF8">
        <w:rPr>
          <w:rFonts w:asciiTheme="minorHAnsi" w:eastAsia="Arial" w:hAnsiTheme="minorHAnsi" w:cstheme="minorHAnsi"/>
          <w:b/>
          <w:bCs/>
          <w:color w:val="002060"/>
          <w:sz w:val="20"/>
        </w:rPr>
        <w:t>Alojamiento</w:t>
      </w:r>
      <w:r w:rsidRPr="00CE0BF8">
        <w:rPr>
          <w:rFonts w:asciiTheme="minorHAnsi" w:eastAsia="Arial" w:hAnsiTheme="minorHAnsi" w:cstheme="minorHAnsi"/>
          <w:color w:val="002060"/>
          <w:sz w:val="20"/>
        </w:rPr>
        <w:t>.</w:t>
      </w:r>
    </w:p>
    <w:p w14:paraId="4F507DA7" w14:textId="77777777" w:rsidR="009A1645" w:rsidRDefault="009A1645" w:rsidP="00DC6E55">
      <w:pPr>
        <w:spacing w:after="0" w:line="240" w:lineRule="auto"/>
        <w:jc w:val="both"/>
        <w:rPr>
          <w:rStyle w:val="DanmeroCar"/>
          <w:rFonts w:cs="Times New Roman"/>
          <w:sz w:val="24"/>
          <w:szCs w:val="24"/>
        </w:rPr>
      </w:pPr>
    </w:p>
    <w:p w14:paraId="1CDE43C7" w14:textId="77777777" w:rsidR="00CE0BF8" w:rsidRPr="003F5608" w:rsidRDefault="009A1645" w:rsidP="00CE0BF8">
      <w:pPr>
        <w:spacing w:after="0" w:line="240" w:lineRule="auto"/>
        <w:jc w:val="both"/>
        <w:rPr>
          <w:rFonts w:ascii="Arial" w:hAnsi="Arial" w:cs="Arial"/>
          <w:b/>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Purmamarca – Salta</w:t>
      </w:r>
    </w:p>
    <w:p w14:paraId="47939EB9" w14:textId="6644A886" w:rsidR="009A1645" w:rsidRPr="00CE0BF8" w:rsidRDefault="00CE0BF8" w:rsidP="009A1645">
      <w:pPr>
        <w:pStyle w:val="Sinespaciado"/>
        <w:jc w:val="both"/>
        <w:rPr>
          <w:rFonts w:asciiTheme="minorHAnsi" w:eastAsia="Arial" w:hAnsiTheme="minorHAnsi" w:cstheme="minorHAnsi"/>
          <w:color w:val="002060"/>
          <w:sz w:val="20"/>
        </w:rPr>
      </w:pPr>
      <w:r w:rsidRPr="00CE0BF8">
        <w:rPr>
          <w:rFonts w:asciiTheme="minorHAnsi" w:eastAsia="Arial" w:hAnsiTheme="minorHAnsi" w:cstheme="minorHAnsi"/>
          <w:b/>
          <w:bCs/>
          <w:color w:val="002060"/>
          <w:sz w:val="20"/>
        </w:rPr>
        <w:t>Desayuno</w:t>
      </w:r>
      <w:r w:rsidRPr="00CE0BF8">
        <w:rPr>
          <w:rFonts w:asciiTheme="minorHAnsi" w:eastAsia="Arial" w:hAnsiTheme="minorHAnsi" w:cstheme="minorHAnsi"/>
          <w:color w:val="002060"/>
          <w:sz w:val="20"/>
        </w:rPr>
        <w:t xml:space="preserve">. Partimos temprano por la Quebrada, hacia Tilcara, donde los visitantes son conducidos a su célebre Pucara. Esta antigua fortaleza indígena se halla encuadrada en un bonito marco de montañas policromas y en su parte central posee un maravilloso bosque de cardones. Luego se visitará el museo arqueológico ubicado en el pueblo. Hacia el mediodía el tour prosigue hacia la ciudad de Humahuaca trasponiendo antes el trópico de Capricornio, y otras tantas formaciones geológicas que hacen del paisaje un lugar único. En Humahuaca es menester recorrer sus bonitas calles de características coloniales, en ellas se destacan la plaza central y en torno a ella el Monumento a la Independencia, Catedral, El Edificio Municipal entre otras cosas. Aquí se lleva a cabo una pausa para almuerzo </w:t>
      </w:r>
      <w:r w:rsidRPr="00CE0BF8">
        <w:rPr>
          <w:rFonts w:asciiTheme="minorHAnsi" w:eastAsia="Arial" w:hAnsiTheme="minorHAnsi" w:cstheme="minorHAnsi"/>
          <w:b/>
          <w:bCs/>
          <w:color w:val="002060"/>
          <w:sz w:val="20"/>
        </w:rPr>
        <w:t>(no incluido)</w:t>
      </w:r>
      <w:r w:rsidRPr="00CE0BF8">
        <w:rPr>
          <w:rFonts w:asciiTheme="minorHAnsi" w:eastAsia="Arial" w:hAnsiTheme="minorHAnsi" w:cstheme="minorHAnsi"/>
          <w:color w:val="002060"/>
          <w:sz w:val="20"/>
        </w:rPr>
        <w:t xml:space="preserve"> Para el regreso quedarán actividades interesantes como la visita a la pequeña capilla de </w:t>
      </w:r>
      <w:proofErr w:type="spellStart"/>
      <w:r w:rsidRPr="00CE0BF8">
        <w:rPr>
          <w:rFonts w:asciiTheme="minorHAnsi" w:eastAsia="Arial" w:hAnsiTheme="minorHAnsi" w:cstheme="minorHAnsi"/>
          <w:color w:val="002060"/>
          <w:sz w:val="20"/>
        </w:rPr>
        <w:t>Uquia</w:t>
      </w:r>
      <w:proofErr w:type="spellEnd"/>
      <w:r w:rsidRPr="00CE0BF8">
        <w:rPr>
          <w:rFonts w:asciiTheme="minorHAnsi" w:eastAsia="Arial" w:hAnsiTheme="minorHAnsi" w:cstheme="minorHAnsi"/>
          <w:color w:val="002060"/>
          <w:sz w:val="20"/>
        </w:rPr>
        <w:t xml:space="preserve"> que muestra una fuerte NORTE ARGENTINO herencia colonial expresada en la antigua arquitectura del siglo XVI y XVII. Valiosas piezas del místico arte colonial son exhibidas, junto con piezas de arte de la antigua escuela de pintura cuzqueña. Altares coloniales barrocos, dorados, o esculturas religiosas talladas en madera, del siglo XVII. Se regresa a la ciudad de Salta por acceso rápido de carretera y posterior autopista. Alojamiento.</w:t>
      </w:r>
    </w:p>
    <w:p w14:paraId="64F53C80" w14:textId="2F1EFA2E" w:rsidR="00CE0BF8" w:rsidRPr="00CE0BF8" w:rsidRDefault="00CE0BF8" w:rsidP="00CE0BF8">
      <w:pPr>
        <w:pStyle w:val="Sinespaciado"/>
        <w:tabs>
          <w:tab w:val="left" w:pos="7995"/>
        </w:tabs>
        <w:jc w:val="both"/>
        <w:rPr>
          <w:rStyle w:val="DanmeroCar"/>
          <w:rFonts w:cs="Times New Roman"/>
          <w:b w:val="0"/>
          <w:bCs/>
          <w:sz w:val="24"/>
          <w:szCs w:val="24"/>
        </w:rPr>
      </w:pPr>
      <w:r>
        <w:rPr>
          <w:rStyle w:val="DanmeroCar"/>
          <w:rFonts w:cs="Times New Roman"/>
          <w:sz w:val="24"/>
          <w:szCs w:val="24"/>
        </w:rPr>
        <w:tab/>
      </w:r>
    </w:p>
    <w:p w14:paraId="7507FA8B" w14:textId="67CFB37D" w:rsidR="006C598B" w:rsidRDefault="009A1645" w:rsidP="00CE0BF8">
      <w:pPr>
        <w:pStyle w:val="Sinespaciado"/>
        <w:jc w:val="both"/>
        <w:rPr>
          <w:rFonts w:ascii="Lato" w:hAnsi="Lato"/>
          <w:color w:val="0C1320"/>
          <w:sz w:val="21"/>
          <w:szCs w:val="21"/>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00CE0BF8" w:rsidRPr="00CE0BF8">
        <w:rPr>
          <w:rFonts w:asciiTheme="minorHAnsi" w:eastAsia="Arial" w:hAnsiTheme="minorHAnsi"/>
          <w:b/>
          <w:color w:val="FF0000"/>
          <w:sz w:val="24"/>
          <w:szCs w:val="24"/>
        </w:rPr>
        <w:t>Salta</w:t>
      </w:r>
      <w:r w:rsidR="00CE0BF8" w:rsidRPr="009A1645">
        <w:rPr>
          <w:rFonts w:asciiTheme="minorHAnsi" w:eastAsia="Arial" w:hAnsiTheme="minorHAnsi"/>
          <w:b/>
          <w:color w:val="FF0000"/>
          <w:sz w:val="24"/>
          <w:szCs w:val="24"/>
        </w:rPr>
        <w:t xml:space="preserve"> </w:t>
      </w:r>
      <w:r w:rsidRPr="009A1645">
        <w:rPr>
          <w:rFonts w:asciiTheme="minorHAnsi" w:eastAsia="Arial" w:hAnsiTheme="minorHAnsi"/>
          <w:b/>
          <w:color w:val="FF0000"/>
          <w:sz w:val="24"/>
          <w:szCs w:val="24"/>
        </w:rPr>
        <w:t xml:space="preserve">- </w:t>
      </w:r>
      <w:r w:rsidR="000D5458" w:rsidRPr="0090623A">
        <w:rPr>
          <w:rFonts w:asciiTheme="minorHAnsi" w:eastAsia="Arial" w:hAnsiTheme="minorHAnsi"/>
          <w:b/>
          <w:color w:val="FF0000"/>
          <w:sz w:val="24"/>
          <w:szCs w:val="24"/>
        </w:rPr>
        <w:t>Méxi</w:t>
      </w:r>
      <w:r w:rsidRPr="0090623A">
        <w:rPr>
          <w:rFonts w:asciiTheme="minorHAnsi" w:eastAsia="Arial" w:hAnsiTheme="minorHAnsi"/>
          <w:b/>
          <w:color w:val="FF0000"/>
          <w:sz w:val="24"/>
          <w:szCs w:val="24"/>
        </w:rPr>
        <w:t>co</w:t>
      </w:r>
      <w:r w:rsidRPr="009A1645">
        <w:rPr>
          <w:rFonts w:ascii="Lato" w:hAnsi="Lato"/>
          <w:color w:val="0C1320"/>
          <w:sz w:val="21"/>
          <w:szCs w:val="21"/>
        </w:rPr>
        <w:t xml:space="preserve"> </w:t>
      </w:r>
    </w:p>
    <w:p w14:paraId="3746018C" w14:textId="6B301CDA" w:rsid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002060"/>
          <w:sz w:val="20"/>
          <w:szCs w:val="20"/>
          <w:lang w:val="es-MX" w:eastAsia="es-MX" w:bidi="en-US"/>
        </w:rPr>
        <w:t>Desayuno</w:t>
      </w:r>
      <w:r w:rsidRPr="006C598B">
        <w:rPr>
          <w:rFonts w:asciiTheme="minorHAnsi" w:eastAsia="Arial" w:hAnsiTheme="minorHAnsi" w:cstheme="minorHAnsi"/>
          <w:color w:val="002060"/>
          <w:sz w:val="20"/>
          <w:szCs w:val="20"/>
          <w:lang w:val="es-MX" w:eastAsia="es-MX" w:bidi="en-US"/>
        </w:rPr>
        <w:t>. Traslado al aeropuerto para tomar vuelo con destino a México. </w:t>
      </w:r>
      <w:r w:rsidRPr="00CE0BF8">
        <w:rPr>
          <w:rFonts w:asciiTheme="minorHAnsi" w:eastAsia="Arial" w:hAnsiTheme="minorHAnsi" w:cstheme="minorHAnsi"/>
          <w:b/>
          <w:bCs/>
          <w:color w:val="002060"/>
          <w:sz w:val="20"/>
          <w:szCs w:val="20"/>
          <w:lang w:val="es-MX" w:eastAsia="es-MX" w:bidi="en-US"/>
        </w:rPr>
        <w:t>Fin de los servicios</w:t>
      </w:r>
      <w:r w:rsidR="0090623A">
        <w:rPr>
          <w:rFonts w:asciiTheme="minorHAnsi" w:eastAsia="Arial" w:hAnsiTheme="minorHAnsi" w:cstheme="minorHAnsi"/>
          <w:b/>
          <w:bCs/>
          <w:color w:val="002060"/>
          <w:sz w:val="20"/>
          <w:szCs w:val="20"/>
          <w:lang w:val="es-MX" w:eastAsia="es-MX" w:bidi="en-US"/>
        </w:rPr>
        <w:t>.</w:t>
      </w:r>
    </w:p>
    <w:p w14:paraId="50D6C39A" w14:textId="77777777" w:rsid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p>
    <w:p w14:paraId="3DFFACF1"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6C460C3E"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04E1EE26"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6190374C"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1BBD224B"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55085F26" w14:textId="058D608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A33E00C"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2 noches en Buenos Aires, 4 en Salta, y 2 en Purmamarca con desayuno.</w:t>
      </w:r>
    </w:p>
    <w:p w14:paraId="1327054D"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Traslados de llegada y salida en todas las ciudades en servicio compartido</w:t>
      </w:r>
    </w:p>
    <w:p w14:paraId="5B0325C0"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Visita de ciudad en Buenos Aires y Salta en servicio compartido.</w:t>
      </w:r>
    </w:p>
    <w:p w14:paraId="22CC1B3B" w14:textId="77777777" w:rsidR="00CE0BF8" w:rsidRPr="00CE0BF8" w:rsidRDefault="00CE0BF8" w:rsidP="00CE0BF8">
      <w:pPr>
        <w:pStyle w:val="Sinespaciado"/>
        <w:numPr>
          <w:ilvl w:val="0"/>
          <w:numId w:val="28"/>
        </w:numPr>
        <w:jc w:val="both"/>
        <w:rPr>
          <w:rFonts w:asciiTheme="minorHAnsi" w:eastAsia="Arial" w:hAnsiTheme="minorHAnsi" w:cstheme="minorHAnsi"/>
          <w:color w:val="002060"/>
          <w:sz w:val="20"/>
          <w:szCs w:val="20"/>
        </w:rPr>
      </w:pPr>
      <w:r w:rsidRPr="00CE0BF8">
        <w:rPr>
          <w:rFonts w:asciiTheme="minorHAnsi" w:eastAsia="Arial" w:hAnsiTheme="minorHAnsi" w:cstheme="minorHAnsi"/>
          <w:color w:val="002060"/>
          <w:sz w:val="20"/>
          <w:szCs w:val="20"/>
        </w:rPr>
        <w:t>Excursión a Cachi, Cafayate, Purmamarca y Quebrada de Humahuaca.</w:t>
      </w:r>
    </w:p>
    <w:p w14:paraId="36C64BCB" w14:textId="2240F72E" w:rsidR="000D5458" w:rsidRDefault="00CE0BF8" w:rsidP="00CE0BF8">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CE0BF8">
        <w:rPr>
          <w:rFonts w:asciiTheme="minorHAnsi" w:eastAsia="Arial" w:hAnsiTheme="minorHAnsi" w:cstheme="minorHAnsi"/>
          <w:color w:val="002060"/>
          <w:sz w:val="20"/>
          <w:szCs w:val="20"/>
          <w:lang w:val="es-MX" w:eastAsia="es-MX" w:bidi="en-US"/>
        </w:rPr>
        <w:t>Tarjeta Básica de asistencia al viajero.</w:t>
      </w:r>
    </w:p>
    <w:p w14:paraId="47485610"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14C76FEB" w14:textId="77777777" w:rsidR="00CE0BF8" w:rsidRDefault="00CE0BF8" w:rsidP="00A455A6">
      <w:pPr>
        <w:spacing w:after="0" w:line="240" w:lineRule="auto"/>
        <w:jc w:val="both"/>
        <w:rPr>
          <w:rFonts w:asciiTheme="minorHAnsi" w:eastAsia="Arial" w:hAnsiTheme="minorHAnsi" w:cstheme="minorHAnsi"/>
          <w:b/>
          <w:color w:val="002060"/>
          <w:sz w:val="28"/>
          <w:szCs w:val="28"/>
        </w:rPr>
      </w:pPr>
    </w:p>
    <w:p w14:paraId="48388361" w14:textId="04CF038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AF9700A" w14:textId="77777777" w:rsidR="00CE0BF8" w:rsidRPr="00BA37C5" w:rsidRDefault="00CE0BF8"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899" w:type="dxa"/>
        <w:jc w:val="center"/>
        <w:tblCellSpacing w:w="0" w:type="dxa"/>
        <w:tblCellMar>
          <w:left w:w="0" w:type="dxa"/>
          <w:right w:w="0" w:type="dxa"/>
        </w:tblCellMar>
        <w:tblLook w:val="04A0" w:firstRow="1" w:lastRow="0" w:firstColumn="1" w:lastColumn="0" w:noHBand="0" w:noVBand="1"/>
      </w:tblPr>
      <w:tblGrid>
        <w:gridCol w:w="1566"/>
        <w:gridCol w:w="3845"/>
        <w:gridCol w:w="488"/>
      </w:tblGrid>
      <w:tr w:rsidR="00CE0BF8" w:rsidRPr="00CE0BF8" w14:paraId="1030A2D7" w14:textId="77777777" w:rsidTr="00CE0BF8">
        <w:trPr>
          <w:trHeight w:val="31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6F64136"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LISTA DE HOTELES (Previstos o similares)</w:t>
            </w:r>
          </w:p>
        </w:tc>
      </w:tr>
      <w:tr w:rsidR="00CE0BF8" w:rsidRPr="00CE0BF8" w14:paraId="6D4E8395" w14:textId="77777777" w:rsidTr="00CE0BF8">
        <w:trPr>
          <w:trHeight w:val="31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E3CD00"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223C4A00"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EFA309"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CAT</w:t>
            </w:r>
          </w:p>
        </w:tc>
      </w:tr>
      <w:tr w:rsidR="00CE0BF8" w:rsidRPr="00CE0BF8" w14:paraId="1ABDD6FC" w14:textId="77777777" w:rsidTr="00CE0BF8">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81AD9F2"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center"/>
            <w:hideMark/>
          </w:tcPr>
          <w:p w14:paraId="39280BA1"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 xml:space="preserve">DAZZLER MAIPU / DAZZLER SAN MARTIN </w:t>
            </w:r>
          </w:p>
        </w:tc>
        <w:tc>
          <w:tcPr>
            <w:tcW w:w="0" w:type="auto"/>
            <w:tcBorders>
              <w:right w:val="single" w:sz="6" w:space="0" w:color="0563C1"/>
            </w:tcBorders>
            <w:tcMar>
              <w:top w:w="0" w:type="dxa"/>
              <w:left w:w="45" w:type="dxa"/>
              <w:bottom w:w="0" w:type="dxa"/>
              <w:right w:w="45" w:type="dxa"/>
            </w:tcMar>
            <w:vAlign w:val="center"/>
            <w:hideMark/>
          </w:tcPr>
          <w:p w14:paraId="5052FCEC"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078B0348"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FED2E93"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20C3F9"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LOI SUITES RECOLETA / DOUBLE TREE</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90B09FE"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S</w:t>
            </w:r>
          </w:p>
        </w:tc>
      </w:tr>
      <w:tr w:rsidR="00CE0BF8" w:rsidRPr="00CE0BF8" w14:paraId="4D7E4983" w14:textId="77777777" w:rsidTr="00CE0BF8">
        <w:trPr>
          <w:trHeight w:val="31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B09A8DC"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SALTA</w:t>
            </w:r>
          </w:p>
        </w:tc>
        <w:tc>
          <w:tcPr>
            <w:tcW w:w="0" w:type="auto"/>
            <w:tcMar>
              <w:top w:w="0" w:type="dxa"/>
              <w:left w:w="45" w:type="dxa"/>
              <w:bottom w:w="0" w:type="dxa"/>
              <w:right w:w="45" w:type="dxa"/>
            </w:tcMar>
            <w:vAlign w:val="center"/>
            <w:hideMark/>
          </w:tcPr>
          <w:p w14:paraId="3C9FF99B"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DESING SUITE SALTA</w:t>
            </w:r>
          </w:p>
        </w:tc>
        <w:tc>
          <w:tcPr>
            <w:tcW w:w="0" w:type="auto"/>
            <w:tcBorders>
              <w:right w:val="single" w:sz="6" w:space="0" w:color="0563C1"/>
            </w:tcBorders>
            <w:tcMar>
              <w:top w:w="0" w:type="dxa"/>
              <w:left w:w="45" w:type="dxa"/>
              <w:bottom w:w="0" w:type="dxa"/>
              <w:right w:w="45" w:type="dxa"/>
            </w:tcMar>
            <w:vAlign w:val="center"/>
            <w:hideMark/>
          </w:tcPr>
          <w:p w14:paraId="6037888C"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541FC965"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0D6FA97"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25817B8"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ALEJANDRO I</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892D5C6"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S</w:t>
            </w:r>
          </w:p>
        </w:tc>
      </w:tr>
      <w:tr w:rsidR="00CE0BF8" w:rsidRPr="00CE0BF8" w14:paraId="310F2FE3" w14:textId="77777777" w:rsidTr="00CE0BF8">
        <w:trPr>
          <w:trHeight w:val="8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7E17EF"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PURMAMARCA</w:t>
            </w:r>
          </w:p>
        </w:tc>
        <w:tc>
          <w:tcPr>
            <w:tcW w:w="0" w:type="auto"/>
            <w:tcMar>
              <w:top w:w="0" w:type="dxa"/>
              <w:left w:w="45" w:type="dxa"/>
              <w:bottom w:w="0" w:type="dxa"/>
              <w:right w:w="45" w:type="dxa"/>
            </w:tcMar>
            <w:vAlign w:val="center"/>
            <w:hideMark/>
          </w:tcPr>
          <w:p w14:paraId="1A69096A"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HOTEL LA COMARCA</w:t>
            </w:r>
          </w:p>
        </w:tc>
        <w:tc>
          <w:tcPr>
            <w:tcW w:w="0" w:type="auto"/>
            <w:tcBorders>
              <w:right w:val="single" w:sz="6" w:space="0" w:color="0563C1"/>
            </w:tcBorders>
            <w:tcMar>
              <w:top w:w="0" w:type="dxa"/>
              <w:left w:w="45" w:type="dxa"/>
              <w:bottom w:w="0" w:type="dxa"/>
              <w:right w:w="45" w:type="dxa"/>
            </w:tcMar>
            <w:vAlign w:val="center"/>
            <w:hideMark/>
          </w:tcPr>
          <w:p w14:paraId="4A9AD5F7"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r w:rsidR="00CE0BF8" w:rsidRPr="00CE0BF8" w14:paraId="080E3D93" w14:textId="77777777" w:rsidTr="00CE0BF8">
        <w:trPr>
          <w:trHeight w:val="31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EACD20F" w14:textId="77777777" w:rsidR="00CE0BF8" w:rsidRPr="00CE0BF8" w:rsidRDefault="00CE0BF8" w:rsidP="00CE0BF8">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70364F0"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HOTEL LA COMARCA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8441CB6"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P</w:t>
            </w:r>
          </w:p>
        </w:tc>
      </w:tr>
    </w:tbl>
    <w:p w14:paraId="41BE8229"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952F341"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371" w:type="dxa"/>
        <w:jc w:val="center"/>
        <w:tblCellSpacing w:w="0" w:type="dxa"/>
        <w:tblCellMar>
          <w:left w:w="0" w:type="dxa"/>
          <w:right w:w="0" w:type="dxa"/>
        </w:tblCellMar>
        <w:tblLook w:val="04A0" w:firstRow="1" w:lastRow="0" w:firstColumn="1" w:lastColumn="0" w:noHBand="0" w:noVBand="1"/>
      </w:tblPr>
      <w:tblGrid>
        <w:gridCol w:w="2969"/>
        <w:gridCol w:w="960"/>
        <w:gridCol w:w="770"/>
        <w:gridCol w:w="672"/>
      </w:tblGrid>
      <w:tr w:rsidR="00CE0BF8" w:rsidRPr="00CE0BF8" w14:paraId="18885DFC" w14:textId="77777777" w:rsidTr="00CE0BF8">
        <w:trPr>
          <w:trHeight w:val="290"/>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506FF99"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PRECIO POR PERSONA EN USD</w:t>
            </w:r>
          </w:p>
        </w:tc>
      </w:tr>
      <w:tr w:rsidR="00E00D1C" w:rsidRPr="00CE0BF8" w14:paraId="10E66886" w14:textId="77777777" w:rsidTr="00E00D1C">
        <w:trPr>
          <w:trHeight w:val="290"/>
          <w:tblCellSpacing w:w="0" w:type="dxa"/>
          <w:jc w:val="center"/>
        </w:trPr>
        <w:tc>
          <w:tcPr>
            <w:tcW w:w="2969" w:type="dxa"/>
            <w:tcBorders>
              <w:left w:val="single" w:sz="6" w:space="0" w:color="0563C1"/>
            </w:tcBorders>
            <w:shd w:val="clear" w:color="auto" w:fill="005CB8"/>
            <w:tcMar>
              <w:top w:w="0" w:type="dxa"/>
              <w:left w:w="45" w:type="dxa"/>
              <w:bottom w:w="0" w:type="dxa"/>
              <w:right w:w="45" w:type="dxa"/>
            </w:tcMar>
            <w:vAlign w:val="center"/>
            <w:hideMark/>
          </w:tcPr>
          <w:p w14:paraId="428A5860"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 xml:space="preserve">PRIMERA </w:t>
            </w:r>
          </w:p>
        </w:tc>
        <w:tc>
          <w:tcPr>
            <w:tcW w:w="960" w:type="dxa"/>
            <w:shd w:val="clear" w:color="auto" w:fill="005CB8"/>
            <w:tcMar>
              <w:top w:w="0" w:type="dxa"/>
              <w:left w:w="45" w:type="dxa"/>
              <w:bottom w:w="0" w:type="dxa"/>
              <w:right w:w="45" w:type="dxa"/>
            </w:tcMar>
            <w:vAlign w:val="center"/>
            <w:hideMark/>
          </w:tcPr>
          <w:p w14:paraId="506D2DD2"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DBL</w:t>
            </w:r>
          </w:p>
        </w:tc>
        <w:tc>
          <w:tcPr>
            <w:tcW w:w="770" w:type="dxa"/>
            <w:shd w:val="clear" w:color="auto" w:fill="005CB8"/>
            <w:tcMar>
              <w:top w:w="0" w:type="dxa"/>
              <w:left w:w="45" w:type="dxa"/>
              <w:bottom w:w="0" w:type="dxa"/>
              <w:right w:w="45" w:type="dxa"/>
            </w:tcMar>
            <w:vAlign w:val="center"/>
            <w:hideMark/>
          </w:tcPr>
          <w:p w14:paraId="0783AE0E"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61B8FD9D"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 xml:space="preserve">SGL </w:t>
            </w:r>
          </w:p>
        </w:tc>
      </w:tr>
      <w:tr w:rsidR="00E00D1C" w:rsidRPr="00CE0BF8" w14:paraId="3EFC91E5" w14:textId="77777777" w:rsidTr="00E00D1C">
        <w:trPr>
          <w:trHeight w:val="290"/>
          <w:tblCellSpacing w:w="0" w:type="dxa"/>
          <w:jc w:val="center"/>
        </w:trPr>
        <w:tc>
          <w:tcPr>
            <w:tcW w:w="2969" w:type="dxa"/>
            <w:tcBorders>
              <w:left w:val="single" w:sz="6" w:space="0" w:color="0563C1"/>
            </w:tcBorders>
            <w:shd w:val="clear" w:color="auto" w:fill="FFFFFF"/>
            <w:tcMar>
              <w:top w:w="0" w:type="dxa"/>
              <w:left w:w="45" w:type="dxa"/>
              <w:bottom w:w="0" w:type="dxa"/>
              <w:right w:w="45" w:type="dxa"/>
            </w:tcMar>
            <w:vAlign w:val="center"/>
            <w:hideMark/>
          </w:tcPr>
          <w:p w14:paraId="72449326" w14:textId="77777777" w:rsidR="00CE0BF8" w:rsidRPr="00CE0BF8" w:rsidRDefault="00CE0BF8" w:rsidP="00CE0BF8">
            <w:pPr>
              <w:spacing w:after="0" w:line="240" w:lineRule="auto"/>
              <w:jc w:val="right"/>
              <w:rPr>
                <w:rFonts w:ascii="Calibri" w:hAnsi="Calibri" w:cs="Calibri"/>
                <w:sz w:val="20"/>
                <w:szCs w:val="20"/>
                <w:lang w:bidi="ar-SA"/>
              </w:rPr>
            </w:pPr>
            <w:r w:rsidRPr="00CE0BF8">
              <w:rPr>
                <w:rFonts w:ascii="Calibri" w:hAnsi="Calibri" w:cs="Calibri"/>
                <w:sz w:val="20"/>
                <w:szCs w:val="20"/>
                <w:lang w:bidi="ar-SA"/>
              </w:rPr>
              <w:t>TERRESTRE</w:t>
            </w:r>
          </w:p>
        </w:tc>
        <w:tc>
          <w:tcPr>
            <w:tcW w:w="960" w:type="dxa"/>
            <w:shd w:val="clear" w:color="auto" w:fill="FFFFFF"/>
            <w:tcMar>
              <w:top w:w="0" w:type="dxa"/>
              <w:left w:w="45" w:type="dxa"/>
              <w:bottom w:w="0" w:type="dxa"/>
              <w:right w:w="45" w:type="dxa"/>
            </w:tcMar>
            <w:vAlign w:val="center"/>
            <w:hideMark/>
          </w:tcPr>
          <w:p w14:paraId="4BCE1B08"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1550</w:t>
            </w:r>
          </w:p>
        </w:tc>
        <w:tc>
          <w:tcPr>
            <w:tcW w:w="770" w:type="dxa"/>
            <w:shd w:val="clear" w:color="auto" w:fill="FFFFFF"/>
            <w:tcMar>
              <w:top w:w="0" w:type="dxa"/>
              <w:left w:w="45" w:type="dxa"/>
              <w:bottom w:w="0" w:type="dxa"/>
              <w:right w:w="45" w:type="dxa"/>
            </w:tcMar>
            <w:vAlign w:val="center"/>
            <w:hideMark/>
          </w:tcPr>
          <w:p w14:paraId="3CEFD00F"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1420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0D943B"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2380</w:t>
            </w:r>
          </w:p>
        </w:tc>
      </w:tr>
      <w:tr w:rsidR="00E00D1C" w:rsidRPr="00CE0BF8" w14:paraId="05A62EF7" w14:textId="77777777" w:rsidTr="00E00D1C">
        <w:trPr>
          <w:trHeight w:val="290"/>
          <w:tblCellSpacing w:w="0" w:type="dxa"/>
          <w:jc w:val="center"/>
        </w:trPr>
        <w:tc>
          <w:tcPr>
            <w:tcW w:w="296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75DEB2" w14:textId="77777777" w:rsidR="00CE0BF8" w:rsidRPr="00CE0BF8" w:rsidRDefault="00CE0BF8" w:rsidP="00CE0BF8">
            <w:pPr>
              <w:spacing w:after="0" w:line="240" w:lineRule="auto"/>
              <w:jc w:val="right"/>
              <w:rPr>
                <w:rFonts w:ascii="Calibri" w:hAnsi="Calibri" w:cs="Calibri"/>
                <w:b/>
                <w:bCs/>
                <w:sz w:val="20"/>
                <w:szCs w:val="20"/>
                <w:lang w:bidi="ar-SA"/>
              </w:rPr>
            </w:pPr>
            <w:r w:rsidRPr="00CE0BF8">
              <w:rPr>
                <w:rFonts w:ascii="Calibri" w:hAnsi="Calibri" w:cs="Calibri"/>
                <w:b/>
                <w:bCs/>
                <w:sz w:val="20"/>
                <w:szCs w:val="20"/>
                <w:lang w:bidi="ar-SA"/>
              </w:rPr>
              <w:t>TERRESTRE Y AÉREO</w:t>
            </w:r>
          </w:p>
        </w:tc>
        <w:tc>
          <w:tcPr>
            <w:tcW w:w="960" w:type="dxa"/>
            <w:tcBorders>
              <w:bottom w:val="single" w:sz="6" w:space="0" w:color="0563C1"/>
            </w:tcBorders>
            <w:shd w:val="clear" w:color="auto" w:fill="FFFFFF"/>
            <w:tcMar>
              <w:top w:w="0" w:type="dxa"/>
              <w:left w:w="45" w:type="dxa"/>
              <w:bottom w:w="0" w:type="dxa"/>
              <w:right w:w="45" w:type="dxa"/>
            </w:tcMar>
            <w:vAlign w:val="center"/>
            <w:hideMark/>
          </w:tcPr>
          <w:p w14:paraId="16ED5112"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2440</w:t>
            </w:r>
          </w:p>
        </w:tc>
        <w:tc>
          <w:tcPr>
            <w:tcW w:w="770" w:type="dxa"/>
            <w:tcBorders>
              <w:bottom w:val="single" w:sz="6" w:space="0" w:color="0563C1"/>
            </w:tcBorders>
            <w:shd w:val="clear" w:color="auto" w:fill="FFFFFF"/>
            <w:tcMar>
              <w:top w:w="0" w:type="dxa"/>
              <w:left w:w="45" w:type="dxa"/>
              <w:bottom w:w="0" w:type="dxa"/>
              <w:right w:w="45" w:type="dxa"/>
            </w:tcMar>
            <w:vAlign w:val="center"/>
            <w:hideMark/>
          </w:tcPr>
          <w:p w14:paraId="294BE380"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2310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F6375AC"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3270</w:t>
            </w:r>
          </w:p>
        </w:tc>
      </w:tr>
      <w:tr w:rsidR="00E00D1C" w:rsidRPr="00CE0BF8" w14:paraId="4ABF53E4" w14:textId="77777777" w:rsidTr="00E00D1C">
        <w:trPr>
          <w:trHeight w:val="290"/>
          <w:tblCellSpacing w:w="0" w:type="dxa"/>
          <w:jc w:val="center"/>
        </w:trPr>
        <w:tc>
          <w:tcPr>
            <w:tcW w:w="2969" w:type="dxa"/>
            <w:tcBorders>
              <w:bottom w:val="single" w:sz="6" w:space="0" w:color="0563C1"/>
            </w:tcBorders>
            <w:shd w:val="clear" w:color="auto" w:fill="FFFFFF"/>
            <w:tcMar>
              <w:top w:w="0" w:type="dxa"/>
              <w:left w:w="45" w:type="dxa"/>
              <w:bottom w:w="0" w:type="dxa"/>
              <w:right w:w="45" w:type="dxa"/>
            </w:tcMar>
            <w:vAlign w:val="center"/>
            <w:hideMark/>
          </w:tcPr>
          <w:p w14:paraId="53646749" w14:textId="77777777" w:rsidR="00CE0BF8" w:rsidRPr="00CE0BF8" w:rsidRDefault="00CE0BF8" w:rsidP="00CE0BF8">
            <w:pPr>
              <w:spacing w:after="0" w:line="240" w:lineRule="auto"/>
              <w:jc w:val="center"/>
              <w:rPr>
                <w:rFonts w:ascii="Calibri" w:hAnsi="Calibri" w:cs="Calibri"/>
                <w:b/>
                <w:bCs/>
                <w:sz w:val="20"/>
                <w:szCs w:val="20"/>
                <w:lang w:bidi="ar-SA"/>
              </w:rPr>
            </w:pPr>
          </w:p>
        </w:tc>
        <w:tc>
          <w:tcPr>
            <w:tcW w:w="960" w:type="dxa"/>
            <w:tcBorders>
              <w:bottom w:val="single" w:sz="6" w:space="0" w:color="0563C1"/>
            </w:tcBorders>
            <w:shd w:val="clear" w:color="auto" w:fill="FFFFFF"/>
            <w:tcMar>
              <w:top w:w="0" w:type="dxa"/>
              <w:left w:w="45" w:type="dxa"/>
              <w:bottom w:w="0" w:type="dxa"/>
              <w:right w:w="45" w:type="dxa"/>
            </w:tcMar>
            <w:vAlign w:val="center"/>
            <w:hideMark/>
          </w:tcPr>
          <w:p w14:paraId="4DDB4624" w14:textId="77777777" w:rsidR="00CE0BF8" w:rsidRPr="00CE0BF8" w:rsidRDefault="00CE0BF8" w:rsidP="00CE0BF8">
            <w:pPr>
              <w:spacing w:after="0" w:line="240" w:lineRule="auto"/>
              <w:rPr>
                <w:rFonts w:ascii="Times New Roman" w:hAnsi="Times New Roman"/>
                <w:sz w:val="20"/>
                <w:szCs w:val="20"/>
                <w:lang w:bidi="ar-SA"/>
              </w:rPr>
            </w:pPr>
          </w:p>
        </w:tc>
        <w:tc>
          <w:tcPr>
            <w:tcW w:w="770" w:type="dxa"/>
            <w:tcBorders>
              <w:bottom w:val="single" w:sz="6" w:space="0" w:color="0563C1"/>
            </w:tcBorders>
            <w:shd w:val="clear" w:color="auto" w:fill="FFFFFF"/>
            <w:tcMar>
              <w:top w:w="0" w:type="dxa"/>
              <w:left w:w="45" w:type="dxa"/>
              <w:bottom w:w="0" w:type="dxa"/>
              <w:right w:w="45" w:type="dxa"/>
            </w:tcMar>
            <w:vAlign w:val="center"/>
            <w:hideMark/>
          </w:tcPr>
          <w:p w14:paraId="701EBF1F" w14:textId="77777777" w:rsidR="00CE0BF8" w:rsidRPr="00CE0BF8" w:rsidRDefault="00CE0BF8" w:rsidP="00CE0BF8">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7059D" w14:textId="77777777" w:rsidR="00CE0BF8" w:rsidRPr="00CE0BF8" w:rsidRDefault="00CE0BF8" w:rsidP="00CE0BF8">
            <w:pPr>
              <w:spacing w:after="0" w:line="240" w:lineRule="auto"/>
              <w:rPr>
                <w:rFonts w:ascii="Times New Roman" w:hAnsi="Times New Roman"/>
                <w:sz w:val="20"/>
                <w:szCs w:val="20"/>
                <w:lang w:bidi="ar-SA"/>
              </w:rPr>
            </w:pPr>
          </w:p>
        </w:tc>
      </w:tr>
      <w:tr w:rsidR="00E00D1C" w:rsidRPr="00CE0BF8" w14:paraId="249848E8" w14:textId="77777777" w:rsidTr="00E00D1C">
        <w:trPr>
          <w:trHeight w:val="290"/>
          <w:tblCellSpacing w:w="0" w:type="dxa"/>
          <w:jc w:val="center"/>
        </w:trPr>
        <w:tc>
          <w:tcPr>
            <w:tcW w:w="2969" w:type="dxa"/>
            <w:tcBorders>
              <w:left w:val="single" w:sz="6" w:space="0" w:color="0563C1"/>
            </w:tcBorders>
            <w:shd w:val="clear" w:color="auto" w:fill="005CB8"/>
            <w:tcMar>
              <w:top w:w="0" w:type="dxa"/>
              <w:left w:w="45" w:type="dxa"/>
              <w:bottom w:w="0" w:type="dxa"/>
              <w:right w:w="45" w:type="dxa"/>
            </w:tcMar>
            <w:vAlign w:val="center"/>
            <w:hideMark/>
          </w:tcPr>
          <w:p w14:paraId="29023556"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SUPERIOR</w:t>
            </w:r>
          </w:p>
        </w:tc>
        <w:tc>
          <w:tcPr>
            <w:tcW w:w="960" w:type="dxa"/>
            <w:shd w:val="clear" w:color="auto" w:fill="005CB8"/>
            <w:tcMar>
              <w:top w:w="0" w:type="dxa"/>
              <w:left w:w="45" w:type="dxa"/>
              <w:bottom w:w="0" w:type="dxa"/>
              <w:right w:w="45" w:type="dxa"/>
            </w:tcMar>
            <w:vAlign w:val="center"/>
            <w:hideMark/>
          </w:tcPr>
          <w:p w14:paraId="54C4E01C"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DBL</w:t>
            </w:r>
          </w:p>
        </w:tc>
        <w:tc>
          <w:tcPr>
            <w:tcW w:w="770" w:type="dxa"/>
            <w:shd w:val="clear" w:color="auto" w:fill="005CB8"/>
            <w:tcMar>
              <w:top w:w="0" w:type="dxa"/>
              <w:left w:w="45" w:type="dxa"/>
              <w:bottom w:w="0" w:type="dxa"/>
              <w:right w:w="45" w:type="dxa"/>
            </w:tcMar>
            <w:vAlign w:val="center"/>
            <w:hideMark/>
          </w:tcPr>
          <w:p w14:paraId="1FD67109"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TPL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00BB181A" w14:textId="77777777" w:rsidR="00CE0BF8" w:rsidRPr="00CE0BF8" w:rsidRDefault="00CE0BF8" w:rsidP="00CE0BF8">
            <w:pPr>
              <w:spacing w:after="0" w:line="240" w:lineRule="auto"/>
              <w:jc w:val="center"/>
              <w:rPr>
                <w:rFonts w:ascii="Calibri" w:hAnsi="Calibri" w:cs="Calibri"/>
                <w:b/>
                <w:bCs/>
                <w:color w:val="FFFFFF"/>
                <w:sz w:val="20"/>
                <w:szCs w:val="20"/>
                <w:lang w:bidi="ar-SA"/>
              </w:rPr>
            </w:pPr>
            <w:r w:rsidRPr="00CE0BF8">
              <w:rPr>
                <w:rFonts w:ascii="Calibri" w:hAnsi="Calibri" w:cs="Calibri"/>
                <w:b/>
                <w:bCs/>
                <w:color w:val="FFFFFF"/>
                <w:sz w:val="20"/>
                <w:szCs w:val="20"/>
                <w:lang w:bidi="ar-SA"/>
              </w:rPr>
              <w:t xml:space="preserve">SGL </w:t>
            </w:r>
          </w:p>
        </w:tc>
      </w:tr>
      <w:tr w:rsidR="00E00D1C" w:rsidRPr="00CE0BF8" w14:paraId="7F718BD8" w14:textId="77777777" w:rsidTr="00E00D1C">
        <w:trPr>
          <w:trHeight w:val="290"/>
          <w:tblCellSpacing w:w="0" w:type="dxa"/>
          <w:jc w:val="center"/>
        </w:trPr>
        <w:tc>
          <w:tcPr>
            <w:tcW w:w="2969" w:type="dxa"/>
            <w:tcBorders>
              <w:left w:val="single" w:sz="6" w:space="0" w:color="0563C1"/>
            </w:tcBorders>
            <w:shd w:val="clear" w:color="auto" w:fill="FFFFFF"/>
            <w:tcMar>
              <w:top w:w="0" w:type="dxa"/>
              <w:left w:w="45" w:type="dxa"/>
              <w:bottom w:w="0" w:type="dxa"/>
              <w:right w:w="45" w:type="dxa"/>
            </w:tcMar>
            <w:vAlign w:val="center"/>
            <w:hideMark/>
          </w:tcPr>
          <w:p w14:paraId="0131AD40" w14:textId="77777777" w:rsidR="00CE0BF8" w:rsidRPr="00CE0BF8" w:rsidRDefault="00CE0BF8" w:rsidP="00CE0BF8">
            <w:pPr>
              <w:spacing w:after="0" w:line="240" w:lineRule="auto"/>
              <w:jc w:val="right"/>
              <w:rPr>
                <w:rFonts w:ascii="Calibri" w:hAnsi="Calibri" w:cs="Calibri"/>
                <w:sz w:val="20"/>
                <w:szCs w:val="20"/>
                <w:lang w:bidi="ar-SA"/>
              </w:rPr>
            </w:pPr>
            <w:r w:rsidRPr="00CE0BF8">
              <w:rPr>
                <w:rFonts w:ascii="Calibri" w:hAnsi="Calibri" w:cs="Calibri"/>
                <w:sz w:val="20"/>
                <w:szCs w:val="20"/>
                <w:lang w:bidi="ar-SA"/>
              </w:rPr>
              <w:t>TERRESTRE</w:t>
            </w:r>
          </w:p>
        </w:tc>
        <w:tc>
          <w:tcPr>
            <w:tcW w:w="960" w:type="dxa"/>
            <w:shd w:val="clear" w:color="auto" w:fill="FFFFFF"/>
            <w:tcMar>
              <w:top w:w="0" w:type="dxa"/>
              <w:left w:w="45" w:type="dxa"/>
              <w:bottom w:w="0" w:type="dxa"/>
              <w:right w:w="45" w:type="dxa"/>
            </w:tcMar>
            <w:vAlign w:val="center"/>
            <w:hideMark/>
          </w:tcPr>
          <w:p w14:paraId="69D01B5E"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1710</w:t>
            </w:r>
          </w:p>
        </w:tc>
        <w:tc>
          <w:tcPr>
            <w:tcW w:w="770" w:type="dxa"/>
            <w:shd w:val="clear" w:color="auto" w:fill="FFFFFF"/>
            <w:tcMar>
              <w:top w:w="0" w:type="dxa"/>
              <w:left w:w="45" w:type="dxa"/>
              <w:bottom w:w="0" w:type="dxa"/>
              <w:right w:w="45" w:type="dxa"/>
            </w:tcMar>
            <w:vAlign w:val="center"/>
            <w:hideMark/>
          </w:tcPr>
          <w:p w14:paraId="6FB6E6A9"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6BBD89B"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2710</w:t>
            </w:r>
          </w:p>
        </w:tc>
      </w:tr>
      <w:tr w:rsidR="00E00D1C" w:rsidRPr="00CE0BF8" w14:paraId="093A30F8" w14:textId="77777777" w:rsidTr="00E00D1C">
        <w:trPr>
          <w:trHeight w:val="290"/>
          <w:tblCellSpacing w:w="0" w:type="dxa"/>
          <w:jc w:val="center"/>
        </w:trPr>
        <w:tc>
          <w:tcPr>
            <w:tcW w:w="2969" w:type="dxa"/>
            <w:tcBorders>
              <w:left w:val="single" w:sz="6" w:space="0" w:color="0563C1"/>
            </w:tcBorders>
            <w:shd w:val="clear" w:color="auto" w:fill="FFFFFF"/>
            <w:tcMar>
              <w:top w:w="0" w:type="dxa"/>
              <w:left w:w="45" w:type="dxa"/>
              <w:bottom w:w="0" w:type="dxa"/>
              <w:right w:w="45" w:type="dxa"/>
            </w:tcMar>
            <w:vAlign w:val="center"/>
            <w:hideMark/>
          </w:tcPr>
          <w:p w14:paraId="420EDFFE" w14:textId="77777777" w:rsidR="00CE0BF8" w:rsidRPr="00CE0BF8" w:rsidRDefault="00CE0BF8" w:rsidP="00CE0BF8">
            <w:pPr>
              <w:spacing w:after="0" w:line="240" w:lineRule="auto"/>
              <w:jc w:val="right"/>
              <w:rPr>
                <w:rFonts w:ascii="Calibri" w:hAnsi="Calibri" w:cs="Calibri"/>
                <w:b/>
                <w:bCs/>
                <w:sz w:val="20"/>
                <w:szCs w:val="20"/>
                <w:lang w:bidi="ar-SA"/>
              </w:rPr>
            </w:pPr>
            <w:r w:rsidRPr="00CE0BF8">
              <w:rPr>
                <w:rFonts w:ascii="Calibri" w:hAnsi="Calibri" w:cs="Calibri"/>
                <w:b/>
                <w:bCs/>
                <w:sz w:val="20"/>
                <w:szCs w:val="20"/>
                <w:lang w:bidi="ar-SA"/>
              </w:rPr>
              <w:t>TERRESTRE Y AÉREO</w:t>
            </w:r>
          </w:p>
        </w:tc>
        <w:tc>
          <w:tcPr>
            <w:tcW w:w="960" w:type="dxa"/>
            <w:shd w:val="clear" w:color="auto" w:fill="FFFFFF"/>
            <w:tcMar>
              <w:top w:w="0" w:type="dxa"/>
              <w:left w:w="45" w:type="dxa"/>
              <w:bottom w:w="0" w:type="dxa"/>
              <w:right w:w="45" w:type="dxa"/>
            </w:tcMar>
            <w:vAlign w:val="center"/>
            <w:hideMark/>
          </w:tcPr>
          <w:p w14:paraId="4FB3FD4C"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2600</w:t>
            </w:r>
          </w:p>
        </w:tc>
        <w:tc>
          <w:tcPr>
            <w:tcW w:w="770" w:type="dxa"/>
            <w:shd w:val="clear" w:color="auto" w:fill="FFFFFF"/>
            <w:tcMar>
              <w:top w:w="0" w:type="dxa"/>
              <w:left w:w="45" w:type="dxa"/>
              <w:bottom w:w="0" w:type="dxa"/>
              <w:right w:w="45" w:type="dxa"/>
            </w:tcMar>
            <w:vAlign w:val="center"/>
            <w:hideMark/>
          </w:tcPr>
          <w:p w14:paraId="47092746"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2460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347A07" w14:textId="77777777" w:rsidR="00CE0BF8" w:rsidRPr="00CE0BF8" w:rsidRDefault="00CE0BF8" w:rsidP="00CE0BF8">
            <w:pPr>
              <w:spacing w:after="0" w:line="240" w:lineRule="auto"/>
              <w:jc w:val="center"/>
              <w:rPr>
                <w:rFonts w:ascii="Calibri" w:hAnsi="Calibri" w:cs="Calibri"/>
                <w:b/>
                <w:bCs/>
                <w:sz w:val="20"/>
                <w:szCs w:val="20"/>
                <w:lang w:bidi="ar-SA"/>
              </w:rPr>
            </w:pPr>
            <w:r w:rsidRPr="00CE0BF8">
              <w:rPr>
                <w:rFonts w:ascii="Calibri" w:hAnsi="Calibri" w:cs="Calibri"/>
                <w:b/>
                <w:bCs/>
                <w:sz w:val="20"/>
                <w:szCs w:val="20"/>
                <w:lang w:bidi="ar-SA"/>
              </w:rPr>
              <w:t>3600</w:t>
            </w:r>
          </w:p>
        </w:tc>
      </w:tr>
      <w:tr w:rsidR="00CE0BF8" w:rsidRPr="00CE0BF8" w14:paraId="5EBA3FFE" w14:textId="77777777" w:rsidTr="00E00D1C">
        <w:trPr>
          <w:trHeight w:val="290"/>
          <w:tblCellSpacing w:w="0" w:type="dxa"/>
          <w:jc w:val="center"/>
        </w:trPr>
        <w:tc>
          <w:tcPr>
            <w:tcW w:w="2969" w:type="dxa"/>
            <w:tcBorders>
              <w:left w:val="single" w:sz="6" w:space="0" w:color="0563C1"/>
              <w:bottom w:val="single" w:sz="6" w:space="0" w:color="0563C1"/>
            </w:tcBorders>
            <w:tcMar>
              <w:top w:w="0" w:type="dxa"/>
              <w:left w:w="45" w:type="dxa"/>
              <w:bottom w:w="0" w:type="dxa"/>
              <w:right w:w="45" w:type="dxa"/>
            </w:tcMar>
            <w:vAlign w:val="bottom"/>
            <w:hideMark/>
          </w:tcPr>
          <w:p w14:paraId="18754614" w14:textId="77777777" w:rsidR="00CE0BF8" w:rsidRPr="00CE0BF8" w:rsidRDefault="00CE0BF8" w:rsidP="00CE0BF8">
            <w:pPr>
              <w:spacing w:after="0" w:line="240" w:lineRule="auto"/>
              <w:jc w:val="right"/>
              <w:rPr>
                <w:rFonts w:ascii="Calibri" w:hAnsi="Calibri" w:cs="Calibri"/>
                <w:sz w:val="20"/>
                <w:szCs w:val="20"/>
                <w:lang w:bidi="ar-SA"/>
              </w:rPr>
            </w:pPr>
            <w:r w:rsidRPr="00CE0BF8">
              <w:rPr>
                <w:rFonts w:ascii="Calibri" w:hAnsi="Calibri" w:cs="Calibri"/>
                <w:sz w:val="20"/>
                <w:szCs w:val="20"/>
                <w:lang w:bidi="ar-SA"/>
              </w:rPr>
              <w:t>SUPL. 01 ABR - 30 JUN 2026</w:t>
            </w:r>
          </w:p>
        </w:tc>
        <w:tc>
          <w:tcPr>
            <w:tcW w:w="960" w:type="dxa"/>
            <w:tcBorders>
              <w:bottom w:val="single" w:sz="6" w:space="0" w:color="0563C1"/>
            </w:tcBorders>
            <w:tcMar>
              <w:top w:w="0" w:type="dxa"/>
              <w:left w:w="45" w:type="dxa"/>
              <w:bottom w:w="0" w:type="dxa"/>
              <w:right w:w="45" w:type="dxa"/>
            </w:tcMar>
            <w:vAlign w:val="bottom"/>
            <w:hideMark/>
          </w:tcPr>
          <w:p w14:paraId="660E38A4"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120</w:t>
            </w:r>
          </w:p>
        </w:tc>
        <w:tc>
          <w:tcPr>
            <w:tcW w:w="770" w:type="dxa"/>
            <w:tcBorders>
              <w:bottom w:val="single" w:sz="6" w:space="0" w:color="0563C1"/>
            </w:tcBorders>
            <w:tcMar>
              <w:top w:w="0" w:type="dxa"/>
              <w:left w:w="45" w:type="dxa"/>
              <w:bottom w:w="0" w:type="dxa"/>
              <w:right w:w="45" w:type="dxa"/>
            </w:tcMar>
            <w:vAlign w:val="bottom"/>
            <w:hideMark/>
          </w:tcPr>
          <w:p w14:paraId="4A9FE171"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120</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2987B2C" w14:textId="77777777" w:rsidR="00CE0BF8" w:rsidRPr="00CE0BF8" w:rsidRDefault="00CE0BF8" w:rsidP="00CE0BF8">
            <w:pPr>
              <w:spacing w:after="0" w:line="240" w:lineRule="auto"/>
              <w:jc w:val="center"/>
              <w:rPr>
                <w:rFonts w:ascii="Calibri" w:hAnsi="Calibri" w:cs="Calibri"/>
                <w:sz w:val="20"/>
                <w:szCs w:val="20"/>
                <w:lang w:bidi="ar-SA"/>
              </w:rPr>
            </w:pPr>
            <w:r w:rsidRPr="00CE0BF8">
              <w:rPr>
                <w:rFonts w:ascii="Calibri" w:hAnsi="Calibri" w:cs="Calibri"/>
                <w:sz w:val="20"/>
                <w:szCs w:val="20"/>
                <w:lang w:bidi="ar-SA"/>
              </w:rPr>
              <w:t>195</w:t>
            </w:r>
          </w:p>
        </w:tc>
      </w:tr>
    </w:tbl>
    <w:p w14:paraId="057F53E7"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8F17D8F"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651DFD"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74B821C"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F3A226"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D7A9AE"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D03B3B3"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8B0258B"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B4FBFE0"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422" w:type="dxa"/>
        <w:jc w:val="center"/>
        <w:tblCellSpacing w:w="0" w:type="dxa"/>
        <w:tblCellMar>
          <w:left w:w="0" w:type="dxa"/>
          <w:right w:w="0" w:type="dxa"/>
        </w:tblCellMar>
        <w:tblLook w:val="04A0" w:firstRow="1" w:lastRow="0" w:firstColumn="1" w:lastColumn="0" w:noHBand="0" w:noVBand="1"/>
      </w:tblPr>
      <w:tblGrid>
        <w:gridCol w:w="8422"/>
      </w:tblGrid>
      <w:tr w:rsidR="00CE0BF8" w:rsidRPr="00CE0BF8" w14:paraId="36B04181" w14:textId="77777777" w:rsidTr="00CE0BF8">
        <w:trPr>
          <w:trHeight w:val="319"/>
          <w:tblCellSpacing w:w="0" w:type="dxa"/>
          <w:jc w:val="center"/>
        </w:trPr>
        <w:tc>
          <w:tcPr>
            <w:tcW w:w="0" w:type="auto"/>
            <w:tcBorders>
              <w:top w:val="single" w:sz="6" w:space="0" w:color="2E75B5"/>
              <w:left w:val="single" w:sz="6" w:space="0" w:color="2E75B5"/>
              <w:right w:val="single" w:sz="6" w:space="0" w:color="2E75B5"/>
            </w:tcBorders>
            <w:shd w:val="clear" w:color="auto" w:fill="FFFFFF"/>
            <w:tcMar>
              <w:top w:w="0" w:type="dxa"/>
              <w:left w:w="45" w:type="dxa"/>
              <w:bottom w:w="0" w:type="dxa"/>
              <w:right w:w="45" w:type="dxa"/>
            </w:tcMar>
            <w:vAlign w:val="center"/>
            <w:hideMark/>
          </w:tcPr>
          <w:p w14:paraId="0A4FE927"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RUTA AEREA PROPUESTA MEX/LIM/BUE/SLA/LIM/MEX</w:t>
            </w:r>
          </w:p>
        </w:tc>
      </w:tr>
      <w:tr w:rsidR="00CE0BF8" w:rsidRPr="00CE0BF8" w14:paraId="4A12A0D3" w14:textId="77777777" w:rsidTr="00CE0BF8">
        <w:trPr>
          <w:trHeight w:val="400"/>
          <w:tblCellSpacing w:w="0" w:type="dxa"/>
          <w:jc w:val="center"/>
        </w:trPr>
        <w:tc>
          <w:tcPr>
            <w:tcW w:w="0" w:type="auto"/>
            <w:tcBorders>
              <w:left w:val="single" w:sz="6" w:space="0" w:color="2E75B5"/>
              <w:right w:val="single" w:sz="6" w:space="0" w:color="2E75B5"/>
            </w:tcBorders>
            <w:shd w:val="clear" w:color="auto" w:fill="002060"/>
            <w:tcMar>
              <w:top w:w="0" w:type="dxa"/>
              <w:left w:w="45" w:type="dxa"/>
              <w:bottom w:w="0" w:type="dxa"/>
              <w:right w:w="45" w:type="dxa"/>
            </w:tcMar>
            <w:vAlign w:val="center"/>
            <w:hideMark/>
          </w:tcPr>
          <w:p w14:paraId="22CDBE84" w14:textId="77777777" w:rsidR="00CE0BF8" w:rsidRPr="00CE0BF8" w:rsidRDefault="00CE0BF8" w:rsidP="00CE0BF8">
            <w:pPr>
              <w:spacing w:after="0" w:line="240" w:lineRule="auto"/>
              <w:rPr>
                <w:rFonts w:ascii="Calibri" w:hAnsi="Calibri" w:cs="Calibri"/>
                <w:b/>
                <w:bCs/>
                <w:color w:val="FFFFFF"/>
                <w:sz w:val="20"/>
                <w:szCs w:val="20"/>
                <w:lang w:bidi="ar-SA"/>
              </w:rPr>
            </w:pPr>
            <w:r w:rsidRPr="00CE0BF8">
              <w:rPr>
                <w:rFonts w:ascii="Calibri" w:hAnsi="Calibri" w:cs="Calibri"/>
                <w:b/>
                <w:bCs/>
                <w:color w:val="FFFFFF"/>
                <w:sz w:val="20"/>
                <w:szCs w:val="20"/>
                <w:lang w:bidi="ar-SA"/>
              </w:rPr>
              <w:t>IMPUESTOS AEREOS (SUJETOS A CONFIRMACIÓN): 945 USD</w:t>
            </w:r>
          </w:p>
        </w:tc>
      </w:tr>
      <w:tr w:rsidR="00CE0BF8" w:rsidRPr="00CE0BF8" w14:paraId="5C3BB26D" w14:textId="77777777" w:rsidTr="00CE0BF8">
        <w:trPr>
          <w:trHeight w:val="319"/>
          <w:tblCellSpacing w:w="0" w:type="dxa"/>
          <w:jc w:val="center"/>
        </w:trPr>
        <w:tc>
          <w:tcPr>
            <w:tcW w:w="0" w:type="auto"/>
            <w:tcBorders>
              <w:left w:val="single" w:sz="6" w:space="0" w:color="2E75B5"/>
              <w:right w:val="single" w:sz="6" w:space="0" w:color="2E75B5"/>
            </w:tcBorders>
            <w:shd w:val="clear" w:color="auto" w:fill="002060"/>
            <w:tcMar>
              <w:top w:w="0" w:type="dxa"/>
              <w:left w:w="45" w:type="dxa"/>
              <w:bottom w:w="0" w:type="dxa"/>
              <w:right w:w="45" w:type="dxa"/>
            </w:tcMar>
            <w:vAlign w:val="center"/>
            <w:hideMark/>
          </w:tcPr>
          <w:p w14:paraId="47B09472" w14:textId="77777777" w:rsidR="00CE0BF8" w:rsidRPr="00CE0BF8" w:rsidRDefault="00CE0BF8" w:rsidP="00CE0BF8">
            <w:pPr>
              <w:spacing w:after="0" w:line="240" w:lineRule="auto"/>
              <w:rPr>
                <w:rFonts w:ascii="Calibri" w:hAnsi="Calibri" w:cs="Calibri"/>
                <w:b/>
                <w:bCs/>
                <w:color w:val="FFFFFF"/>
                <w:sz w:val="20"/>
                <w:szCs w:val="20"/>
                <w:lang w:bidi="ar-SA"/>
              </w:rPr>
            </w:pPr>
            <w:r w:rsidRPr="00CE0BF8">
              <w:rPr>
                <w:rFonts w:ascii="Calibri" w:hAnsi="Calibri" w:cs="Calibri"/>
                <w:b/>
                <w:bCs/>
                <w:color w:val="FFFFFF"/>
                <w:sz w:val="20"/>
                <w:szCs w:val="20"/>
                <w:lang w:bidi="ar-SA"/>
              </w:rPr>
              <w:t>SUPL. POR PASAJERO VIAJANDO SOLO: 200 USD</w:t>
            </w:r>
          </w:p>
        </w:tc>
      </w:tr>
      <w:tr w:rsidR="00CE0BF8" w:rsidRPr="00CE0BF8" w14:paraId="1983BB1D"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7938F7B4"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SUPLEMENTO DESDE EL INTERIOR DEL PAÍS: CONSULTAR</w:t>
            </w:r>
          </w:p>
        </w:tc>
      </w:tr>
      <w:tr w:rsidR="00CE0BF8" w:rsidRPr="00CE0BF8" w14:paraId="49ED4C72"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6DAE11C9"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 xml:space="preserve">TARIFAS SUJETAS A DISPONIBILIDAD Y CAMBIO SIN PREVIO AVISO </w:t>
            </w:r>
          </w:p>
        </w:tc>
      </w:tr>
      <w:tr w:rsidR="00CE0BF8" w:rsidRPr="00CE0BF8" w14:paraId="58CB780A"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2F9A9824" w14:textId="77777777" w:rsidR="00CE0BF8" w:rsidRPr="00CE0BF8" w:rsidRDefault="00CE0BF8" w:rsidP="00CE0BF8">
            <w:pPr>
              <w:spacing w:after="0" w:line="240" w:lineRule="auto"/>
              <w:rPr>
                <w:rFonts w:ascii="Calibri" w:hAnsi="Calibri" w:cs="Calibri"/>
                <w:sz w:val="20"/>
                <w:szCs w:val="20"/>
                <w:lang w:bidi="ar-SA"/>
              </w:rPr>
            </w:pPr>
            <w:r w:rsidRPr="00CE0BF8">
              <w:rPr>
                <w:rFonts w:ascii="Calibri" w:hAnsi="Calibri" w:cs="Calibri"/>
                <w:sz w:val="20"/>
                <w:szCs w:val="20"/>
                <w:lang w:bidi="ar-SA"/>
              </w:rPr>
              <w:t>CONSULTAR PRECIO DE MENOR (2-10 AÑOS)</w:t>
            </w:r>
          </w:p>
        </w:tc>
      </w:tr>
      <w:tr w:rsidR="00CE0BF8" w:rsidRPr="00CE0BF8" w14:paraId="0AD59EC0" w14:textId="77777777" w:rsidTr="00CE0BF8">
        <w:trPr>
          <w:trHeight w:val="319"/>
          <w:tblCellSpacing w:w="0" w:type="dxa"/>
          <w:jc w:val="center"/>
        </w:trPr>
        <w:tc>
          <w:tcPr>
            <w:tcW w:w="0" w:type="auto"/>
            <w:tcBorders>
              <w:left w:val="single" w:sz="6" w:space="0" w:color="2E75B5"/>
              <w:right w:val="single" w:sz="6" w:space="0" w:color="2E75B5"/>
            </w:tcBorders>
            <w:shd w:val="clear" w:color="auto" w:fill="FFFFFF"/>
            <w:tcMar>
              <w:top w:w="0" w:type="dxa"/>
              <w:left w:w="45" w:type="dxa"/>
              <w:bottom w:w="0" w:type="dxa"/>
              <w:right w:w="45" w:type="dxa"/>
            </w:tcMar>
            <w:vAlign w:val="center"/>
            <w:hideMark/>
          </w:tcPr>
          <w:p w14:paraId="10C9051B"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EL PRECIO TERRESTRE CON AÉREO ES ORIENTATIVO, PUEDE SURGIR CAMBIOS DEPENDIENDO LA TEMPORADA</w:t>
            </w:r>
          </w:p>
        </w:tc>
      </w:tr>
      <w:tr w:rsidR="00CE0BF8" w:rsidRPr="00CE0BF8" w14:paraId="39959017" w14:textId="77777777" w:rsidTr="00CE0BF8">
        <w:trPr>
          <w:trHeight w:val="319"/>
          <w:tblCellSpacing w:w="0" w:type="dxa"/>
          <w:jc w:val="center"/>
        </w:trPr>
        <w:tc>
          <w:tcPr>
            <w:tcW w:w="0" w:type="auto"/>
            <w:tcBorders>
              <w:left w:val="single" w:sz="6" w:space="0" w:color="2E75B5"/>
              <w:bottom w:val="single" w:sz="6" w:space="0" w:color="2E75B5"/>
              <w:right w:val="single" w:sz="6" w:space="0" w:color="2E75B5"/>
            </w:tcBorders>
            <w:shd w:val="clear" w:color="auto" w:fill="FFFFFF"/>
            <w:tcMar>
              <w:top w:w="0" w:type="dxa"/>
              <w:left w:w="45" w:type="dxa"/>
              <w:bottom w:w="0" w:type="dxa"/>
              <w:right w:w="45" w:type="dxa"/>
            </w:tcMar>
            <w:vAlign w:val="center"/>
            <w:hideMark/>
          </w:tcPr>
          <w:p w14:paraId="4037D93B" w14:textId="77777777" w:rsidR="00CE0BF8" w:rsidRPr="00CE0BF8" w:rsidRDefault="00CE0BF8" w:rsidP="00CE0BF8">
            <w:pPr>
              <w:spacing w:after="0" w:line="240" w:lineRule="auto"/>
              <w:rPr>
                <w:rFonts w:ascii="Calibri" w:hAnsi="Calibri" w:cs="Calibri"/>
                <w:b/>
                <w:bCs/>
                <w:sz w:val="20"/>
                <w:szCs w:val="20"/>
                <w:lang w:bidi="ar-SA"/>
              </w:rPr>
            </w:pPr>
            <w:r w:rsidRPr="00CE0BF8">
              <w:rPr>
                <w:rFonts w:ascii="Calibri" w:hAnsi="Calibri" w:cs="Calibri"/>
                <w:b/>
                <w:bCs/>
                <w:sz w:val="20"/>
                <w:szCs w:val="20"/>
                <w:lang w:bidi="ar-SA"/>
              </w:rPr>
              <w:t>VIGENCIA A JUNIO 2026. (EXCEPTO SEMANA SANTA, NAVIDAD, FIN DE AÑO, PUENTES Y DÍAS FESTIVOS. CONSULTE SUPLEMENTOS)</w:t>
            </w:r>
          </w:p>
        </w:tc>
      </w:tr>
    </w:tbl>
    <w:p w14:paraId="787C496E" w14:textId="77777777" w:rsidR="00CE0BF8" w:rsidRDefault="00CE0BF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CE0BF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03D5" w14:textId="77777777" w:rsidR="0002419B" w:rsidRDefault="0002419B">
      <w:pPr>
        <w:spacing w:after="0" w:line="240" w:lineRule="auto"/>
      </w:pPr>
      <w:r>
        <w:separator/>
      </w:r>
    </w:p>
  </w:endnote>
  <w:endnote w:type="continuationSeparator" w:id="0">
    <w:p w14:paraId="6CE2EA25" w14:textId="77777777" w:rsidR="0002419B" w:rsidRDefault="0002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6B31" w14:textId="77777777" w:rsidR="0002419B" w:rsidRDefault="0002419B">
      <w:pPr>
        <w:spacing w:after="0" w:line="240" w:lineRule="auto"/>
      </w:pPr>
      <w:bookmarkStart w:id="0" w:name="_Hlk199846639"/>
      <w:bookmarkEnd w:id="0"/>
      <w:r>
        <w:separator/>
      </w:r>
    </w:p>
  </w:footnote>
  <w:footnote w:type="continuationSeparator" w:id="0">
    <w:p w14:paraId="28E1E674" w14:textId="77777777" w:rsidR="0002419B" w:rsidRDefault="00024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2229A4F9" w:rsidR="00D96000" w:rsidRPr="00D96000" w:rsidRDefault="00C2203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NORTE </w:t>
                          </w:r>
                          <w:r w:rsidR="009A1645">
                            <w:rPr>
                              <w:rFonts w:ascii="Calibri" w:eastAsia="Calibri" w:hAnsi="Calibri" w:cs="Calibri"/>
                              <w:b/>
                              <w:color w:val="FFFFFF" w:themeColor="background1"/>
                              <w:sz w:val="60"/>
                              <w:szCs w:val="60"/>
                              <w14:textOutline w14:w="9525" w14:cap="rnd" w14:cmpd="sng" w14:algn="ctr">
                                <w14:noFill/>
                                <w14:prstDash w14:val="solid"/>
                                <w14:bevel/>
                              </w14:textOutline>
                            </w:rPr>
                            <w:t>ARGENTIN</w:t>
                          </w:r>
                          <w:r>
                            <w:rPr>
                              <w:rFonts w:ascii="Calibri" w:eastAsia="Calibri" w:hAnsi="Calibri" w:cs="Calibri"/>
                              <w:b/>
                              <w:color w:val="FFFFFF" w:themeColor="background1"/>
                              <w:sz w:val="60"/>
                              <w:szCs w:val="60"/>
                              <w14:textOutline w14:w="9525" w14:cap="rnd" w14:cmpd="sng" w14:algn="ctr">
                                <w14:noFill/>
                                <w14:prstDash w14:val="solid"/>
                                <w14:bevel/>
                              </w14:textOutline>
                            </w:rPr>
                            <w:t>O</w:t>
                          </w:r>
                        </w:p>
                        <w:p w14:paraId="2258FF71" w14:textId="32474631" w:rsidR="007F7B70" w:rsidRPr="00072EA9" w:rsidRDefault="00C2203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2229A4F9" w:rsidR="00D96000" w:rsidRPr="00D96000" w:rsidRDefault="00C2203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NORTE </w:t>
                    </w:r>
                    <w:r w:rsidR="009A1645">
                      <w:rPr>
                        <w:rFonts w:ascii="Calibri" w:eastAsia="Calibri" w:hAnsi="Calibri" w:cs="Calibri"/>
                        <w:b/>
                        <w:color w:val="FFFFFF" w:themeColor="background1"/>
                        <w:sz w:val="60"/>
                        <w:szCs w:val="60"/>
                        <w14:textOutline w14:w="9525" w14:cap="rnd" w14:cmpd="sng" w14:algn="ctr">
                          <w14:noFill/>
                          <w14:prstDash w14:val="solid"/>
                          <w14:bevel/>
                        </w14:textOutline>
                      </w:rPr>
                      <w:t>ARGENTIN</w:t>
                    </w:r>
                    <w:r>
                      <w:rPr>
                        <w:rFonts w:ascii="Calibri" w:eastAsia="Calibri" w:hAnsi="Calibri" w:cs="Calibri"/>
                        <w:b/>
                        <w:color w:val="FFFFFF" w:themeColor="background1"/>
                        <w:sz w:val="60"/>
                        <w:szCs w:val="60"/>
                        <w14:textOutline w14:w="9525" w14:cap="rnd" w14:cmpd="sng" w14:algn="ctr">
                          <w14:noFill/>
                          <w14:prstDash w14:val="solid"/>
                          <w14:bevel/>
                        </w14:textOutline>
                      </w:rPr>
                      <w:t>O</w:t>
                    </w:r>
                  </w:p>
                  <w:p w14:paraId="2258FF71" w14:textId="32474631" w:rsidR="007F7B70" w:rsidRPr="00072EA9" w:rsidRDefault="00C2203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EC61E3"/>
    <w:multiLevelType w:val="hybridMultilevel"/>
    <w:tmpl w:val="07F22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11"/>
  </w:num>
  <w:num w:numId="8" w16cid:durableId="1397362128">
    <w:abstractNumId w:val="6"/>
  </w:num>
  <w:num w:numId="9" w16cid:durableId="655494188">
    <w:abstractNumId w:val="10"/>
  </w:num>
  <w:num w:numId="10" w16cid:durableId="1272128669">
    <w:abstractNumId w:val="13"/>
  </w:num>
  <w:num w:numId="11" w16cid:durableId="1973628246">
    <w:abstractNumId w:val="12"/>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8"/>
  </w:num>
  <w:num w:numId="21" w16cid:durableId="633562103">
    <w:abstractNumId w:val="4"/>
  </w:num>
  <w:num w:numId="22" w16cid:durableId="1784615150">
    <w:abstractNumId w:val="28"/>
  </w:num>
  <w:num w:numId="23" w16cid:durableId="1234504841">
    <w:abstractNumId w:val="14"/>
  </w:num>
  <w:num w:numId="24" w16cid:durableId="807669767">
    <w:abstractNumId w:val="24"/>
  </w:num>
  <w:num w:numId="25" w16cid:durableId="1287275861">
    <w:abstractNumId w:val="5"/>
  </w:num>
  <w:num w:numId="26" w16cid:durableId="1677423480">
    <w:abstractNumId w:val="3"/>
  </w:num>
  <w:num w:numId="27" w16cid:durableId="108162156">
    <w:abstractNumId w:val="0"/>
  </w:num>
  <w:num w:numId="28" w16cid:durableId="1714891681">
    <w:abstractNumId w:val="29"/>
  </w:num>
  <w:num w:numId="29" w16cid:durableId="1765688324">
    <w:abstractNumId w:val="7"/>
  </w:num>
  <w:num w:numId="30" w16cid:durableId="1011184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419B"/>
    <w:rsid w:val="00025024"/>
    <w:rsid w:val="0002598A"/>
    <w:rsid w:val="00072EA9"/>
    <w:rsid w:val="00080167"/>
    <w:rsid w:val="000D5458"/>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835E6"/>
    <w:rsid w:val="0068514F"/>
    <w:rsid w:val="00687ED9"/>
    <w:rsid w:val="00692BA8"/>
    <w:rsid w:val="006C1B27"/>
    <w:rsid w:val="006C1CB0"/>
    <w:rsid w:val="006C2396"/>
    <w:rsid w:val="006C598B"/>
    <w:rsid w:val="006D29F5"/>
    <w:rsid w:val="006D72E8"/>
    <w:rsid w:val="00724E17"/>
    <w:rsid w:val="00785765"/>
    <w:rsid w:val="00792693"/>
    <w:rsid w:val="00794B66"/>
    <w:rsid w:val="007A3CDE"/>
    <w:rsid w:val="007D0308"/>
    <w:rsid w:val="007D1D78"/>
    <w:rsid w:val="007F7B70"/>
    <w:rsid w:val="00817976"/>
    <w:rsid w:val="00825C6E"/>
    <w:rsid w:val="0088560B"/>
    <w:rsid w:val="008957EC"/>
    <w:rsid w:val="008C56AB"/>
    <w:rsid w:val="008D16DA"/>
    <w:rsid w:val="008E5CC0"/>
    <w:rsid w:val="008F157E"/>
    <w:rsid w:val="008F4840"/>
    <w:rsid w:val="0090199B"/>
    <w:rsid w:val="00902738"/>
    <w:rsid w:val="0090623A"/>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2203A"/>
    <w:rsid w:val="00C56C95"/>
    <w:rsid w:val="00C82CCD"/>
    <w:rsid w:val="00C90CC1"/>
    <w:rsid w:val="00C952F3"/>
    <w:rsid w:val="00C97FB6"/>
    <w:rsid w:val="00CE0BF8"/>
    <w:rsid w:val="00CE0C8F"/>
    <w:rsid w:val="00CF0485"/>
    <w:rsid w:val="00D2140A"/>
    <w:rsid w:val="00D31127"/>
    <w:rsid w:val="00D50C19"/>
    <w:rsid w:val="00D71BE3"/>
    <w:rsid w:val="00D96000"/>
    <w:rsid w:val="00DB2D0D"/>
    <w:rsid w:val="00DC6E55"/>
    <w:rsid w:val="00DD2475"/>
    <w:rsid w:val="00DE25BD"/>
    <w:rsid w:val="00E00D1C"/>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91927617">
      <w:bodyDiv w:val="1"/>
      <w:marLeft w:val="0"/>
      <w:marRight w:val="0"/>
      <w:marTop w:val="0"/>
      <w:marBottom w:val="0"/>
      <w:divBdr>
        <w:top w:val="none" w:sz="0" w:space="0" w:color="auto"/>
        <w:left w:val="none" w:sz="0" w:space="0" w:color="auto"/>
        <w:bottom w:val="none" w:sz="0" w:space="0" w:color="auto"/>
        <w:right w:val="none" w:sz="0" w:space="0" w:color="auto"/>
      </w:divBdr>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40667975">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74020858">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7445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2025-10-30T16:22:00Z</dcterms:created>
  <dcterms:modified xsi:type="dcterms:W3CDTF">2025-10-30T16:22:00Z</dcterms:modified>
</cp:coreProperties>
</file>