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536C8" w14:textId="2B4FC598" w:rsidR="00AB4FC0" w:rsidRPr="00C850C8" w:rsidRDefault="00AC7003" w:rsidP="00C850C8">
      <w:pPr>
        <w:jc w:val="center"/>
        <w:outlineLvl w:val="1"/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</w:pPr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>MARRAKECH</w:t>
      </w:r>
      <w:r w:rsidR="00C850C8" w:rsidRPr="00C850C8"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 xml:space="preserve"> - ESSAOUIRA – EL JADIDA – CASABLANCA – MEKNES – FEZ – </w:t>
      </w:r>
      <w:r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 xml:space="preserve">RABAT - </w:t>
      </w:r>
      <w:r w:rsidR="00C850C8" w:rsidRPr="00C850C8"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>MARRAKECH</w:t>
      </w:r>
    </w:p>
    <w:p w14:paraId="0FE5C48B" w14:textId="3F2ECA15" w:rsidR="00386E61" w:rsidRPr="00C850C8" w:rsidRDefault="00C850C8" w:rsidP="00AB4FC0">
      <w:pPr>
        <w:pStyle w:val="Sinespaciado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es-MX"/>
        </w:rPr>
      </w:pPr>
      <w:r w:rsidRPr="00C850C8"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>Promoción 2X1</w:t>
      </w:r>
    </w:p>
    <w:p w14:paraId="7CB1BE5E" w14:textId="474E2134" w:rsidR="00386E61" w:rsidRPr="00C850C8" w:rsidRDefault="0032537C" w:rsidP="00C850C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C850C8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0E650D"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8 días </w:t>
      </w:r>
      <w:r w:rsidR="00254C9A"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254C9A"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254C9A"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254C9A"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254C9A"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254C9A"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254C9A"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</w:p>
    <w:p w14:paraId="49E10CFD" w14:textId="1C24EF4D" w:rsidR="0048791C" w:rsidRPr="00C850C8" w:rsidRDefault="004336DB" w:rsidP="00C850C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Llegadas: </w:t>
      </w:r>
      <w:r w:rsidR="006D08AE"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viernes</w:t>
      </w:r>
      <w:r w:rsidR="00FE71CE"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, </w:t>
      </w:r>
      <w:r w:rsidR="008449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del </w:t>
      </w:r>
      <w:r w:rsidR="00F61FF1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21 febrero </w:t>
      </w:r>
      <w:r w:rsidR="008449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2025 al 2</w:t>
      </w:r>
      <w:r w:rsidR="000911C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3 octubre 2026</w:t>
      </w:r>
      <w:bookmarkStart w:id="0" w:name="_GoBack"/>
      <w:bookmarkEnd w:id="0"/>
    </w:p>
    <w:p w14:paraId="59BC3507" w14:textId="24DE103E" w:rsidR="00170F35" w:rsidRPr="00C850C8" w:rsidRDefault="00170F35" w:rsidP="00C850C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compartidos</w:t>
      </w:r>
    </w:p>
    <w:p w14:paraId="7621DC4F" w14:textId="460C5DBA" w:rsidR="00FE71CE" w:rsidRPr="00C850C8" w:rsidRDefault="00FE71CE" w:rsidP="00C850C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C850C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Mínimo 2 personas </w:t>
      </w:r>
    </w:p>
    <w:p w14:paraId="244B35B2" w14:textId="77777777" w:rsidR="0028424D" w:rsidRPr="00C850C8" w:rsidRDefault="0028424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67851EBF" w14:textId="71A633BD" w:rsidR="00AC7003" w:rsidRPr="00D26E72" w:rsidRDefault="00AC7003" w:rsidP="00AC7003">
      <w:pPr>
        <w:pStyle w:val="Ttulo2"/>
        <w:spacing w:before="0"/>
        <w:rPr>
          <w:rStyle w:val="DestinosCar"/>
          <w:b w:val="0"/>
          <w:sz w:val="24"/>
          <w:szCs w:val="24"/>
        </w:rPr>
      </w:pPr>
      <w:bookmarkStart w:id="1" w:name="_Hlk204699722"/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Marrakech</w:t>
      </w:r>
    </w:p>
    <w:bookmarkEnd w:id="1"/>
    <w:p w14:paraId="14D297E3" w14:textId="13B56919" w:rsidR="00FE71CE" w:rsidRPr="00AC7003" w:rsidRDefault="00FE71CE" w:rsidP="00FE71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Llegada al aeropuerto internacional de Casablanca, </w:t>
      </w:r>
      <w:r w:rsidR="00275726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traslado con asistencia al hotel para la </w:t>
      </w:r>
      <w:r w:rsidR="00275726" w:rsidRPr="00AC700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cena y alojamiento</w:t>
      </w:r>
      <w:r w:rsidR="00BB17CC" w:rsidRPr="00AC700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en el hotel</w:t>
      </w:r>
      <w:r w:rsidR="00275726" w:rsidRPr="00AC7003">
        <w:rPr>
          <w:rFonts w:ascii="Arial" w:hAnsi="Arial" w:cs="Arial"/>
          <w:b/>
          <w:bCs/>
          <w:sz w:val="20"/>
          <w:szCs w:val="20"/>
        </w:rPr>
        <w:t>.</w:t>
      </w:r>
    </w:p>
    <w:p w14:paraId="3DC8932F" w14:textId="77777777" w:rsidR="00AD4689" w:rsidRPr="006C05B8" w:rsidRDefault="00AD4689" w:rsidP="00AD468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33A13942" w14:textId="7B989A75" w:rsidR="00AC7003" w:rsidRPr="00D26E72" w:rsidRDefault="00AC7003" w:rsidP="00AC7003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Marrakech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Essaouira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El Jadida - Casablanca</w:t>
      </w:r>
    </w:p>
    <w:p w14:paraId="21803A94" w14:textId="0BB3D784" w:rsidR="00FE71CE" w:rsidRPr="006C05B8" w:rsidRDefault="009401A0" w:rsidP="00FE71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700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EE1F77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Salida temprano hacia </w:t>
      </w:r>
      <w:proofErr w:type="spellStart"/>
      <w:r w:rsidR="00EE1F77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Essaouira</w:t>
      </w:r>
      <w:proofErr w:type="spellEnd"/>
      <w:r w:rsidR="00EE1F77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Visita de esta histórica ciudad portuaria, famosa por su primer puerto fortificado. Almuerzo (no incluido). Continuación hacia Casablanca, pasando por la carretera del Atlántico, con paradas en </w:t>
      </w:r>
      <w:proofErr w:type="spellStart"/>
      <w:r w:rsidR="00EE1F77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Oualidia</w:t>
      </w:r>
      <w:proofErr w:type="spellEnd"/>
      <w:r w:rsidR="00EE1F77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El Jadida. Visita de orientación en El Jadida, antigua </w:t>
      </w:r>
      <w:proofErr w:type="spellStart"/>
      <w:r w:rsidR="00EE1F77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Mazagan</w:t>
      </w:r>
      <w:proofErr w:type="spellEnd"/>
      <w:r w:rsidR="00EE1F77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construida por los portugueses, con la posibilidad de visitar la Cisterna portuguesa. Llegada a Casablanca, </w:t>
      </w:r>
      <w:r w:rsidR="00EE1F77" w:rsidRPr="00AC700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cena y alojamiento</w:t>
      </w:r>
      <w:r w:rsidR="00AC7003" w:rsidRPr="00AC700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.</w:t>
      </w:r>
    </w:p>
    <w:p w14:paraId="041B638E" w14:textId="77777777" w:rsidR="00EE1F77" w:rsidRPr="006C05B8" w:rsidRDefault="00EE1F77" w:rsidP="00FE71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</w:p>
    <w:p w14:paraId="27C18422" w14:textId="68C1867E" w:rsidR="00AC7003" w:rsidRPr="00D26E72" w:rsidRDefault="00AC7003" w:rsidP="00AC7003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3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Casablanca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Meknes - Fez</w:t>
      </w:r>
    </w:p>
    <w:p w14:paraId="4557E034" w14:textId="0A282A36" w:rsidR="000E650D" w:rsidRPr="00AC7003" w:rsidRDefault="009401A0" w:rsidP="00476A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AC700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Visita de Casablanca, capital económica de Marruecos, incluyendo el distrito de </w:t>
      </w:r>
      <w:proofErr w:type="spellStart"/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Habous</w:t>
      </w:r>
      <w:proofErr w:type="spellEnd"/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el Palacio Real, la plaza Mohamed V, la zona residencial de </w:t>
      </w:r>
      <w:proofErr w:type="spellStart"/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Anfa</w:t>
      </w:r>
      <w:proofErr w:type="spellEnd"/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el exterior de la Mezquita Hassan II. Salida hacia Meknes para recorrer la ciudad, conocida por sus murallas más largas, la puerta </w:t>
      </w:r>
      <w:proofErr w:type="spellStart"/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Bab</w:t>
      </w:r>
      <w:proofErr w:type="spellEnd"/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Mansour</w:t>
      </w:r>
      <w:proofErr w:type="spellEnd"/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los establos reales y el barrio judío. </w:t>
      </w:r>
      <w:r w:rsidR="00A61085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Continuamos</w:t>
      </w:r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hacia la ciudad sagrada de Moulay Driss (vista panorámica) y visita a las ruinas romanas de </w:t>
      </w:r>
      <w:proofErr w:type="spellStart"/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Volubilis</w:t>
      </w:r>
      <w:proofErr w:type="spellEnd"/>
      <w:r w:rsidR="00E60168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 Llegada</w:t>
      </w:r>
      <w:r w:rsid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a Fez, </w:t>
      </w:r>
      <w:r w:rsidR="00E60168" w:rsidRPr="00AC700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cena y </w:t>
      </w:r>
      <w:r w:rsidR="00AC7003" w:rsidRPr="00AC700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alojamiento.</w:t>
      </w:r>
    </w:p>
    <w:p w14:paraId="7ED5A371" w14:textId="77777777" w:rsidR="00B96545" w:rsidRPr="006C05B8" w:rsidRDefault="00B96545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49EDC86D" w14:textId="683E3E8C" w:rsidR="00AC7003" w:rsidRPr="00D26E72" w:rsidRDefault="00AC7003" w:rsidP="00AC7003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Fez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Pr="00AC7003">
        <w:rPr>
          <w:rFonts w:asciiTheme="minorHAnsi" w:eastAsia="Arial" w:hAnsiTheme="minorHAnsi" w:cstheme="minorHAnsi"/>
          <w:color w:val="002060"/>
          <w:sz w:val="24"/>
          <w:szCs w:val="24"/>
        </w:rPr>
        <w:t>(visita de ciudad)</w:t>
      </w:r>
    </w:p>
    <w:p w14:paraId="76B44954" w14:textId="5A1A7A11" w:rsidR="000E650D" w:rsidRPr="00AC7003" w:rsidRDefault="009401A0" w:rsidP="008A61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AC700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Todo el día estará dedicado a conocer la capital espiritual: la Medina Medieval con su “</w:t>
      </w:r>
      <w:proofErr w:type="spellStart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Attarine</w:t>
      </w:r>
      <w:proofErr w:type="spellEnd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Bou </w:t>
      </w:r>
      <w:proofErr w:type="spellStart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Anania</w:t>
      </w:r>
      <w:proofErr w:type="spellEnd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Medersas”, la fuente </w:t>
      </w:r>
      <w:proofErr w:type="spellStart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Nejjarine</w:t>
      </w:r>
      <w:proofErr w:type="spellEnd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el Mausoleo de Moulay </w:t>
      </w:r>
      <w:proofErr w:type="spellStart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Idriss</w:t>
      </w:r>
      <w:proofErr w:type="spellEnd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la Mezquita de </w:t>
      </w:r>
      <w:proofErr w:type="spellStart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Karaouine</w:t>
      </w:r>
      <w:proofErr w:type="spellEnd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visita </w:t>
      </w:r>
      <w:r w:rsidR="00A61085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al </w:t>
      </w:r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exterior</w:t>
      </w:r>
      <w:r w:rsidR="00610D30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solamente. Almuerzo </w:t>
      </w:r>
      <w:r w:rsidR="00A61085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(no incluido)</w:t>
      </w:r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A61085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Por</w:t>
      </w:r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la tarde, visita de los zocos y de Fez </w:t>
      </w:r>
      <w:proofErr w:type="spellStart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Jdid</w:t>
      </w:r>
      <w:proofErr w:type="spellEnd"/>
      <w:r w:rsidR="008A61B2" w:rsidRPr="00AC700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8A61B2" w:rsidRPr="00AC700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Cena y alojamient</w:t>
      </w:r>
      <w:r w:rsidR="00AC7003" w:rsidRPr="00AC700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o.</w:t>
      </w:r>
    </w:p>
    <w:p w14:paraId="51A647D9" w14:textId="77777777" w:rsidR="008A61B2" w:rsidRPr="006C05B8" w:rsidRDefault="008A61B2" w:rsidP="008A61B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0D84F683" w14:textId="6BF8CD3A" w:rsidR="00AC7003" w:rsidRPr="00D26E72" w:rsidRDefault="00AC7003" w:rsidP="00AC7003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5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Fez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Rabat - Marrakech</w:t>
      </w:r>
    </w:p>
    <w:p w14:paraId="70DFDC57" w14:textId="13F7556F" w:rsidR="00267430" w:rsidRPr="00880DDE" w:rsidRDefault="00275726" w:rsidP="002757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 Salida hacia Rabat, la capital administrativa, para visitar el Palacio Real (</w:t>
      </w:r>
      <w:proofErr w:type="spellStart"/>
      <w:r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Mechouar</w:t>
      </w:r>
      <w:proofErr w:type="spellEnd"/>
      <w:r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), el Mausoleo de Mohamed V y la Mezquita de la Torre Hassan. Almuerzo </w:t>
      </w:r>
      <w:r w:rsidR="00A61085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(no incluido)</w:t>
      </w:r>
      <w:r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A61085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Seguimos</w:t>
      </w:r>
      <w:r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hacia Marrakech. Llegada</w:t>
      </w:r>
      <w:r w:rsidR="00A61085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</w:t>
      </w:r>
      <w:r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cena y alojamiento</w:t>
      </w:r>
      <w:r w:rsid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47F194C9" w14:textId="77777777" w:rsidR="00275726" w:rsidRPr="006C05B8" w:rsidRDefault="00275726" w:rsidP="00275726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52BDD128" w14:textId="7374A735" w:rsidR="00880DDE" w:rsidRDefault="00880DDE" w:rsidP="00880DDE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Marrakech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Pr="00AC7003">
        <w:rPr>
          <w:rFonts w:asciiTheme="minorHAnsi" w:eastAsia="Arial" w:hAnsiTheme="minorHAnsi" w:cstheme="minorHAnsi"/>
          <w:color w:val="002060"/>
          <w:sz w:val="24"/>
          <w:szCs w:val="24"/>
        </w:rPr>
        <w:t>(visita de ciudad)</w:t>
      </w:r>
    </w:p>
    <w:p w14:paraId="61A7529F" w14:textId="1C3FDEF4" w:rsidR="00275726" w:rsidRPr="00880DDE" w:rsidRDefault="00267430" w:rsidP="002757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275726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Recorrido completo por la ciudad roja, con visitas a los Jardines de la Menara, el Palacio Bahía, la </w:t>
      </w:r>
      <w:proofErr w:type="spellStart"/>
      <w:r w:rsidR="00275726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Koutubia</w:t>
      </w:r>
      <w:proofErr w:type="spellEnd"/>
      <w:r w:rsidR="00275726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el Museo Dar si Said. Almuerzo en el hotel</w:t>
      </w:r>
      <w:r w:rsidR="00BB17CC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(incluido)</w:t>
      </w:r>
      <w:r w:rsidR="00275726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Por la tarde, visita a los zocos y barrios de artesanos, terminando en la famosa Plaza </w:t>
      </w:r>
      <w:proofErr w:type="spellStart"/>
      <w:r w:rsidR="00275726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Jemaa</w:t>
      </w:r>
      <w:proofErr w:type="spellEnd"/>
      <w:r w:rsidR="00275726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el </w:t>
      </w:r>
      <w:proofErr w:type="spellStart"/>
      <w:r w:rsidR="00275726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Fna</w:t>
      </w:r>
      <w:proofErr w:type="spellEnd"/>
      <w:r w:rsidR="00275726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275726" w:rsidRPr="00880DD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Cena con espectáculo</w:t>
      </w:r>
      <w:r w:rsidR="00BB17CC" w:rsidRPr="00880DD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(añádelo agregándolo </w:t>
      </w:r>
      <w:proofErr w:type="spellStart"/>
      <w:r w:rsidR="00BB17CC" w:rsidRPr="00880DD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Travel</w:t>
      </w:r>
      <w:proofErr w:type="spellEnd"/>
      <w:r w:rsidR="00BB17CC" w:rsidRPr="00880DD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Shop Pack)</w:t>
      </w:r>
      <w:r w:rsidR="00275726" w:rsidRPr="00880DD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.</w:t>
      </w:r>
      <w:r w:rsidR="00275726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="00275726"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="00BB17CC"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en el hotel</w:t>
      </w:r>
      <w:r w:rsidR="00275726"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.</w:t>
      </w:r>
    </w:p>
    <w:p w14:paraId="326387AA" w14:textId="1B9F8BB6" w:rsidR="005140B0" w:rsidRPr="006C05B8" w:rsidRDefault="005140B0" w:rsidP="005140B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7BEF1302" w14:textId="58A57F2F" w:rsidR="00880DDE" w:rsidRDefault="00880DDE" w:rsidP="00880DDE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Marrakech </w:t>
      </w:r>
    </w:p>
    <w:p w14:paraId="206EA5EE" w14:textId="73C601FA" w:rsidR="006C05B8" w:rsidRPr="00880DDE" w:rsidRDefault="006C05B8" w:rsidP="006C0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Día libre para explorar la ciudad a tu ritmo o aprovechar </w:t>
      </w:r>
      <w:r w:rsidR="00880DDE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los tours opcionales disponibles</w:t>
      </w:r>
      <w:r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en </w:t>
      </w:r>
      <w:proofErr w:type="spellStart"/>
      <w:r w:rsidRPr="00880DD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Travel</w:t>
      </w:r>
      <w:proofErr w:type="spellEnd"/>
      <w:r w:rsidRPr="00880DD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Shop Pack</w:t>
      </w:r>
      <w:r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Almuerzo por cuenta propia. </w:t>
      </w:r>
      <w:r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Cena y alojamiento en el hotel.</w:t>
      </w:r>
    </w:p>
    <w:p w14:paraId="358E0810" w14:textId="77777777" w:rsidR="00476A01" w:rsidRPr="006C05B8" w:rsidRDefault="00476A01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4F20F1D7" w14:textId="4D6B3789" w:rsidR="00880DDE" w:rsidRDefault="00880DDE" w:rsidP="00880DDE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Marrakech </w:t>
      </w:r>
    </w:p>
    <w:p w14:paraId="55A2F83D" w14:textId="5E974A92" w:rsidR="00962053" w:rsidRPr="006C05B8" w:rsidRDefault="00880DDE" w:rsidP="00EA06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kern w:val="36"/>
          <w:sz w:val="20"/>
          <w:szCs w:val="20"/>
          <w:lang w:val="es-MX" w:eastAsia="pt-PT"/>
        </w:rPr>
      </w:pPr>
      <w:r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="009401A0"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. </w:t>
      </w:r>
      <w:r w:rsidR="00476A01" w:rsidRPr="00880DD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 la hora prevista traslado al aeropuerto</w:t>
      </w:r>
      <w:r w:rsidR="00476A01"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.</w:t>
      </w:r>
      <w:r w:rsidR="00962053"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Fin </w:t>
      </w:r>
      <w:r w:rsidR="00EA06DF"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 los </w:t>
      </w:r>
      <w:r w:rsidR="00962053"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servicios</w:t>
      </w:r>
      <w:r w:rsidR="00EA06DF" w:rsidRPr="00880DD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.</w:t>
      </w:r>
    </w:p>
    <w:p w14:paraId="609796EB" w14:textId="77777777" w:rsidR="00C3575E" w:rsidRPr="006C05B8" w:rsidRDefault="00C3575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74FA986" w14:textId="39EC1AA5" w:rsidR="00880DDE" w:rsidRPr="00880DDE" w:rsidRDefault="00880DDE" w:rsidP="00880DDE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bookmarkStart w:id="2" w:name="_Hlk204702452"/>
      <w:r w:rsidRPr="00880DDE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lastRenderedPageBreak/>
        <w:t>INCLUYE</w:t>
      </w:r>
    </w:p>
    <w:bookmarkEnd w:id="2"/>
    <w:p w14:paraId="7D77B493" w14:textId="2896E916" w:rsidR="00F12A19" w:rsidRPr="003B7450" w:rsidRDefault="00F12A19" w:rsidP="00F12A19">
      <w:pPr>
        <w:pStyle w:val="Sinespaciado"/>
        <w:numPr>
          <w:ilvl w:val="0"/>
          <w:numId w:val="15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7 noches de alojamiento en los hoteles indicados o similares.</w:t>
      </w:r>
    </w:p>
    <w:p w14:paraId="2BE75A7B" w14:textId="6E9C600B" w:rsidR="00F70668" w:rsidRPr="003B7450" w:rsidRDefault="00F70668" w:rsidP="00BC41B2">
      <w:pPr>
        <w:pStyle w:val="Sinespaciado"/>
        <w:numPr>
          <w:ilvl w:val="0"/>
          <w:numId w:val="1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7 desayunos, 1 almuerzo y </w:t>
      </w:r>
      <w:r w:rsidR="003B7450"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6</w:t>
      </w:r>
      <w:r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cenas (sin bebidas)</w:t>
      </w:r>
    </w:p>
    <w:p w14:paraId="04C3756B" w14:textId="0F1ECE91" w:rsidR="00A3422D" w:rsidRPr="003B7450" w:rsidRDefault="00A3422D" w:rsidP="00BC41B2">
      <w:pPr>
        <w:pStyle w:val="Sinespaciado"/>
        <w:numPr>
          <w:ilvl w:val="0"/>
          <w:numId w:val="1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Traslados aeropuerto – hotel - aeropuerto </w:t>
      </w:r>
      <w:r w:rsidR="007E44D7"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con asistencia </w:t>
      </w:r>
      <w:r w:rsidR="009401A0"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servicios compartidos</w:t>
      </w:r>
    </w:p>
    <w:p w14:paraId="597C4B48" w14:textId="77777777" w:rsidR="009271F2" w:rsidRPr="003B7450" w:rsidRDefault="009271F2" w:rsidP="00BC41B2">
      <w:pPr>
        <w:pStyle w:val="Sinespaciado"/>
        <w:numPr>
          <w:ilvl w:val="0"/>
          <w:numId w:val="1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Transporte en vehículos de lujo con aire acondicionado, adaptado según al número de pasajeros</w:t>
      </w:r>
      <w:r w:rsidR="00146A0A"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en servicio compartido con capacidad controlada y vehículos previamente sanitizados. </w:t>
      </w:r>
    </w:p>
    <w:p w14:paraId="1060F8F4" w14:textId="567FCF6D" w:rsidR="009271F2" w:rsidRPr="003B7450" w:rsidRDefault="009271F2" w:rsidP="00BC41B2">
      <w:pPr>
        <w:pStyle w:val="Sinespaciado"/>
        <w:numPr>
          <w:ilvl w:val="0"/>
          <w:numId w:val="1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Guía bilingüe (español</w:t>
      </w:r>
      <w:r w:rsidR="003B7450"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,</w:t>
      </w:r>
      <w:r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portugués </w:t>
      </w:r>
      <w:r w:rsidR="0028424D"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</w:t>
      </w:r>
      <w:r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inglés) acompañante durante todo el recorrido </w:t>
      </w:r>
    </w:p>
    <w:p w14:paraId="733B5C6A" w14:textId="77777777" w:rsidR="00A3422D" w:rsidRPr="003B7450" w:rsidRDefault="00A3422D" w:rsidP="00BC41B2">
      <w:pPr>
        <w:pStyle w:val="Sinespaciado"/>
        <w:numPr>
          <w:ilvl w:val="0"/>
          <w:numId w:val="1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Visitas según itinerario </w:t>
      </w:r>
      <w:r w:rsidR="009271F2"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con entradas incluidas </w:t>
      </w:r>
      <w:r w:rsidR="00962053"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servicio compartido</w:t>
      </w:r>
    </w:p>
    <w:p w14:paraId="47553C0E" w14:textId="77777777" w:rsidR="000E650D" w:rsidRPr="003B7450" w:rsidRDefault="000E650D" w:rsidP="00BC41B2">
      <w:pPr>
        <w:pStyle w:val="Sinespaciado"/>
        <w:numPr>
          <w:ilvl w:val="0"/>
          <w:numId w:val="1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3B74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Entradas en los lugares indicados en el programa</w:t>
      </w:r>
    </w:p>
    <w:p w14:paraId="03F1B215" w14:textId="77777777" w:rsidR="00501558" w:rsidRPr="00C3575E" w:rsidRDefault="00501558" w:rsidP="00501558">
      <w:pPr>
        <w:pStyle w:val="Sinespaciado"/>
        <w:ind w:left="720"/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</w:p>
    <w:p w14:paraId="6D86E120" w14:textId="72ACFC59" w:rsidR="003B7450" w:rsidRPr="003B7450" w:rsidRDefault="003B7450" w:rsidP="003B7450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3B7450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NO </w:t>
      </w:r>
      <w:r w:rsidRPr="003B7450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INCLUYE</w:t>
      </w:r>
    </w:p>
    <w:p w14:paraId="15787118" w14:textId="77777777" w:rsidR="003B7450" w:rsidRPr="0099671E" w:rsidRDefault="003B7450" w:rsidP="003B745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bookmarkStart w:id="3" w:name="_Hlk204702559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 internacional e interno no mencionados en el itinerario.</w:t>
      </w:r>
    </w:p>
    <w:p w14:paraId="71E3BDB8" w14:textId="0BFB50BD" w:rsidR="003B7450" w:rsidRPr="0099671E" w:rsidRDefault="003B7450" w:rsidP="003B745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Alimentos y b</w:t>
      </w: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ebidas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itinerario</w:t>
      </w:r>
    </w:p>
    <w:p w14:paraId="48F23F1E" w14:textId="77777777" w:rsidR="003B7450" w:rsidRPr="0099671E" w:rsidRDefault="003B7450" w:rsidP="003B745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Excursiones opcionales o gastos personales</w:t>
      </w:r>
    </w:p>
    <w:p w14:paraId="249583D1" w14:textId="77777777" w:rsidR="003B7450" w:rsidRPr="0099671E" w:rsidRDefault="003B7450" w:rsidP="003B745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Cualquier servicio no mencionado como incluido</w:t>
      </w:r>
    </w:p>
    <w:p w14:paraId="16EEA027" w14:textId="45624B46" w:rsidR="003B7450" w:rsidRPr="0099671E" w:rsidRDefault="003B7450" w:rsidP="003B745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a guía, conductor, maleteros en Turquía </w:t>
      </w:r>
      <w:proofErr w:type="spellStart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aprox</w:t>
      </w:r>
      <w:proofErr w:type="spellEnd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7A381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USD 10 USD por persona</w:t>
      </w:r>
    </w:p>
    <w:bookmarkEnd w:id="3"/>
    <w:p w14:paraId="69C3BCC2" w14:textId="77777777" w:rsidR="00182C6E" w:rsidRPr="00C3575E" w:rsidRDefault="00182C6E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52D5BE9" w14:textId="4CF9BB2D" w:rsidR="0048791C" w:rsidRPr="007A3810" w:rsidRDefault="007A3810" w:rsidP="007A38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r w:rsidRPr="007A3810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:</w:t>
      </w:r>
    </w:p>
    <w:p w14:paraId="082BAFAC" w14:textId="77777777" w:rsidR="0048791C" w:rsidRPr="00320130" w:rsidRDefault="000226EB" w:rsidP="007A38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320130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El orden de las visitas está</w:t>
      </w:r>
      <w:r w:rsidR="0048791C" w:rsidRPr="00320130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 xml:space="preserve"> sujetas a cambios en destino, siempre otorgándose como fueron contratadas.</w:t>
      </w:r>
    </w:p>
    <w:p w14:paraId="0AFDBB0C" w14:textId="01E3A4FD" w:rsidR="005045E9" w:rsidRDefault="0048791C" w:rsidP="0082134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320130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En caso de contratación en servicios privados, todos serán ofrecidos en privado al número de personas contratado.</w:t>
      </w:r>
    </w:p>
    <w:p w14:paraId="656BEDDB" w14:textId="52A87E7E" w:rsidR="00320130" w:rsidRPr="00320130" w:rsidRDefault="00320130" w:rsidP="00320130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En caso de no encontrar al </w:t>
      </w:r>
      <w:proofErr w:type="spellStart"/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transferista</w:t>
      </w:r>
      <w:proofErr w:type="spellEnd"/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, </w:t>
      </w:r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favor de marcar al número de emergencia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. Es indispensable contar con una </w:t>
      </w:r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SIM </w:t>
      </w:r>
      <w:proofErr w:type="spellStart"/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card</w:t>
      </w:r>
      <w:proofErr w:type="spellEnd"/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 o línea activa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 que permita realizar llamadas locales en </w:t>
      </w:r>
      <w:r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Marruecos </w:t>
      </w:r>
    </w:p>
    <w:p w14:paraId="153D22C7" w14:textId="77777777" w:rsidR="00320130" w:rsidRPr="0030604F" w:rsidRDefault="00320130" w:rsidP="0030604F">
      <w:pPr>
        <w:pStyle w:val="Prrafodelista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653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96"/>
        <w:gridCol w:w="4091"/>
        <w:gridCol w:w="432"/>
      </w:tblGrid>
      <w:tr w:rsidR="005A6EF1" w:rsidRPr="005A6EF1" w14:paraId="273C7825" w14:textId="77777777" w:rsidTr="005A6EF1">
        <w:trPr>
          <w:trHeight w:val="24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A5F07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5A6EF1" w:rsidRPr="005A6EF1" w14:paraId="46FAF94D" w14:textId="77777777" w:rsidTr="005A6EF1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9ECCC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E2148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F9275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28166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5A6EF1" w:rsidRPr="005A6EF1" w14:paraId="1726083F" w14:textId="77777777" w:rsidTr="005A6EF1">
        <w:trPr>
          <w:trHeight w:val="26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AD13F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A224B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MARRAKECH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2913A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PALM PLAZA / RYAD MOGADOR AGDAL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A532F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A6EF1" w:rsidRPr="005A6EF1" w14:paraId="63D0E617" w14:textId="77777777" w:rsidTr="005A6EF1">
        <w:trPr>
          <w:trHeight w:val="26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70805" w14:textId="77777777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64F4" w14:textId="77777777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CED3D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KENZI ROSE GARDEN / RYAD MOGADOR MENARA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5F5BA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5A6EF1" w:rsidRPr="005A6EF1" w14:paraId="58FFB167" w14:textId="77777777" w:rsidTr="005A6EF1">
        <w:trPr>
          <w:trHeight w:val="24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7F491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E5451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CASABLANCA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561A5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KENSI BASMA / NOVOTEL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FD5F4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A6EF1" w:rsidRPr="005A6EF1" w14:paraId="3930B66F" w14:textId="77777777" w:rsidTr="005A6EF1">
        <w:trPr>
          <w:trHeight w:val="24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5AC5C" w14:textId="77777777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2D7F" w14:textId="77777777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84670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KENZI TOWER / GRAND MOGADOR CITY CENTER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326B4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5A6EF1" w:rsidRPr="005A6EF1" w14:paraId="1FF16305" w14:textId="77777777" w:rsidTr="005A6EF1">
        <w:trPr>
          <w:trHeight w:val="24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3A182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7C241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FEZ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42323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ZALAGH PARC / MENZEH ZALAGH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4C25F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A6EF1" w:rsidRPr="005A6EF1" w14:paraId="2804C02E" w14:textId="77777777" w:rsidTr="005A6EF1">
        <w:trPr>
          <w:trHeight w:val="24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08C9E" w14:textId="77777777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F2CB1" w14:textId="77777777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24AFC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HERITAGE BOUTIQUE / PALAIS MEDINA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3605E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</w:tbl>
    <w:p w14:paraId="1E176B9A" w14:textId="4B815B50" w:rsidR="005A6EF1" w:rsidRDefault="005A6EF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C98DCE9" w14:textId="4F5FB01C" w:rsidR="0036479B" w:rsidRDefault="0036479B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24F3F75E" w14:textId="3E6598C8" w:rsidR="0036479B" w:rsidRDefault="0036479B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5AA2FD02" w14:textId="77777777" w:rsidR="0036479B" w:rsidRDefault="0036479B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55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693"/>
        <w:gridCol w:w="693"/>
      </w:tblGrid>
      <w:tr w:rsidR="005A6EF1" w:rsidRPr="005A6EF1" w14:paraId="7B53C26F" w14:textId="77777777" w:rsidTr="0036479B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AFA5E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color w:val="FFFFFF"/>
                <w:sz w:val="22"/>
                <w:szCs w:val="20"/>
                <w:lang w:val="es-MX" w:eastAsia="es-MX"/>
              </w:rPr>
              <w:t xml:space="preserve">TARIFA EN USD </w:t>
            </w:r>
            <w:r w:rsidRPr="005A6EF1">
              <w:rPr>
                <w:rFonts w:ascii="Calibri" w:hAnsi="Calibri" w:cs="Calibri"/>
                <w:b/>
                <w:bCs/>
                <w:color w:val="FFFF00"/>
                <w:sz w:val="22"/>
                <w:szCs w:val="20"/>
                <w:lang w:val="es-MX" w:eastAsia="es-MX"/>
              </w:rPr>
              <w:t xml:space="preserve">POR HABITACIÓN </w:t>
            </w:r>
          </w:p>
        </w:tc>
      </w:tr>
      <w:tr w:rsidR="005A6EF1" w:rsidRPr="005A6EF1" w14:paraId="433920DD" w14:textId="77777777" w:rsidTr="0036479B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717CE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5A6EF1" w:rsidRPr="005A6EF1" w14:paraId="0B8C21E3" w14:textId="77777777" w:rsidTr="005A6EF1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E8EC3" w14:textId="77777777" w:rsidR="005A6EF1" w:rsidRPr="005A6EF1" w:rsidRDefault="005A6EF1" w:rsidP="005A6EF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78577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7E9AB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5A6EF1" w:rsidRPr="005A6EF1" w14:paraId="2EF6CF40" w14:textId="77777777" w:rsidTr="005A6EF1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97818" w14:textId="77777777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1344C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2560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FF996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1760</w:t>
            </w:r>
          </w:p>
        </w:tc>
      </w:tr>
      <w:tr w:rsidR="005A6EF1" w:rsidRPr="005A6EF1" w14:paraId="1B92563F" w14:textId="77777777" w:rsidTr="005A6EF1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9A955" w14:textId="77777777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31 OCT 2025 AL 12 DIC 2025/ 02 ENE 2026 AL 13 FEB 2026 / 29 MAY AL 24 JUL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20EF9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2370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55246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1580</w:t>
            </w:r>
          </w:p>
        </w:tc>
      </w:tr>
      <w:tr w:rsidR="005A6EF1" w:rsidRPr="005A6EF1" w14:paraId="05EFA552" w14:textId="77777777" w:rsidTr="005A6EF1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36A74" w14:textId="186C7155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19 DIC 2025 AL 26 DIC 2025/ 20 FEB 2026 AL 22 MAY 2026/ 31 JUL 2026 AL 23 OCT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7CD7E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2525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31D16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1735</w:t>
            </w:r>
          </w:p>
        </w:tc>
      </w:tr>
      <w:tr w:rsidR="005A6EF1" w:rsidRPr="005A6EF1" w14:paraId="5BAEE5BB" w14:textId="77777777" w:rsidTr="005A6EF1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5E379" w14:textId="77777777" w:rsidR="005A6EF1" w:rsidRPr="005A6EF1" w:rsidRDefault="005A6EF1" w:rsidP="005A6EF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48AFF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54403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5A6EF1" w:rsidRPr="005A6EF1" w14:paraId="5F8828DC" w14:textId="77777777" w:rsidTr="005A6EF1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49A2D" w14:textId="77777777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lastRenderedPageBreak/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B714F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3210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6D00D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2340</w:t>
            </w:r>
          </w:p>
        </w:tc>
      </w:tr>
      <w:tr w:rsidR="005A6EF1" w:rsidRPr="005A6EF1" w14:paraId="786153A6" w14:textId="77777777" w:rsidTr="005A6EF1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46B39" w14:textId="77777777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31 OCT 2025 AL 12 DIC 2025/ 02 ENE 2026 AL 13 FEB 2026 / 29 MAY AL 24 JUL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22161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3025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75E81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2170</w:t>
            </w:r>
          </w:p>
        </w:tc>
      </w:tr>
      <w:tr w:rsidR="005A6EF1" w:rsidRPr="005A6EF1" w14:paraId="04931A7D" w14:textId="77777777" w:rsidTr="005A6EF1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310DF" w14:textId="13447FAE" w:rsidR="005A6EF1" w:rsidRPr="005A6EF1" w:rsidRDefault="005A6EF1" w:rsidP="005A6EF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19 DIC 2025 AL 26 DIC 2025/ 20 FEB 2026 AL 22 MAY 2026/ 31 JUL 2026 AL 23 OCT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B27BB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02047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sz w:val="20"/>
                <w:szCs w:val="20"/>
                <w:lang w:val="es-MX" w:eastAsia="es-MX"/>
              </w:rPr>
              <w:t>2430</w:t>
            </w:r>
          </w:p>
        </w:tc>
      </w:tr>
      <w:tr w:rsidR="005A6EF1" w:rsidRPr="005A6EF1" w14:paraId="38880BA9" w14:textId="77777777" w:rsidTr="005A6EF1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BE6F5" w14:textId="77777777" w:rsidR="005A6EF1" w:rsidRPr="005A6EF1" w:rsidRDefault="005A6EF1" w:rsidP="005A6E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A6E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TARIFAS NO APLICAN PARA SEMANA SANTA, NAVIDAD Y FIN DE AÑO CONGRESOS O EVENTOS ESPECIALES. CONSULTAR SUPLEMENTO </w:t>
            </w:r>
            <w:r w:rsidRPr="005A6EF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OCTUBRE 2026</w:t>
            </w:r>
          </w:p>
        </w:tc>
      </w:tr>
      <w:tr w:rsidR="005A6EF1" w:rsidRPr="005A6EF1" w14:paraId="2C385876" w14:textId="77777777" w:rsidTr="005A6EF1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4373F" w14:textId="77777777" w:rsidR="005A6EF1" w:rsidRPr="005A6EF1" w:rsidRDefault="005A6EF1" w:rsidP="005A6EF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5A6EF1" w:rsidRPr="005A6EF1" w14:paraId="72070693" w14:textId="77777777" w:rsidTr="005A6EF1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61EA" w14:textId="77777777" w:rsidR="005A6EF1" w:rsidRPr="005A6EF1" w:rsidRDefault="005A6EF1" w:rsidP="005A6EF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5A6EF1" w:rsidRPr="005A6EF1" w14:paraId="5BA563F2" w14:textId="77777777" w:rsidTr="005A6EF1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43AED" w14:textId="77777777" w:rsidR="005A6EF1" w:rsidRPr="005A6EF1" w:rsidRDefault="005A6EF1" w:rsidP="005A6EF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4285F244" w14:textId="27AC02C8" w:rsidR="0030604F" w:rsidRDefault="0030604F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5761770" w14:textId="1609F736" w:rsidR="0030604F" w:rsidRDefault="0030604F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EB7E9BF" w14:textId="175D9A7A" w:rsidR="00C43391" w:rsidRDefault="0036479B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0" locked="0" layoutInCell="1" allowOverlap="1" wp14:anchorId="741D77F8" wp14:editId="0853320D">
            <wp:simplePos x="0" y="0"/>
            <wp:positionH relativeFrom="column">
              <wp:posOffset>2571750</wp:posOffset>
            </wp:positionH>
            <wp:positionV relativeFrom="paragraph">
              <wp:posOffset>14605</wp:posOffset>
            </wp:positionV>
            <wp:extent cx="1409700" cy="364490"/>
            <wp:effectExtent l="0" t="0" r="0" b="0"/>
            <wp:wrapSquare wrapText="bothSides"/>
            <wp:docPr id="753639817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39817" name="Imagen 1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E86EB" w14:textId="00CAA4C4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91F99F0" w14:textId="4C6188DE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65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855"/>
      </w:tblGrid>
      <w:tr w:rsidR="000014D0" w14:paraId="2DE57261" w14:textId="77777777" w:rsidTr="0036479B">
        <w:trPr>
          <w:trHeight w:val="229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EC3AC" w14:textId="77777777" w:rsidR="000014D0" w:rsidRPr="0036479B" w:rsidRDefault="000014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647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84494D" w14:paraId="649DBAD6" w14:textId="77777777" w:rsidTr="00664D20">
        <w:trPr>
          <w:trHeight w:val="229"/>
          <w:tblCellSpacing w:w="0" w:type="dxa"/>
          <w:jc w:val="center"/>
        </w:trPr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1C55C" w14:textId="303DBB76" w:rsidR="0084494D" w:rsidRPr="0084494D" w:rsidRDefault="0084494D" w:rsidP="0084494D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Suplemento pensión completa 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D3741" w14:textId="7501D76A" w:rsidR="0084494D" w:rsidRPr="0084494D" w:rsidRDefault="0084494D" w:rsidP="0084494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230</w:t>
            </w:r>
          </w:p>
        </w:tc>
      </w:tr>
      <w:tr w:rsidR="0084494D" w14:paraId="5B8168F0" w14:textId="77777777" w:rsidTr="00664D20">
        <w:trPr>
          <w:trHeight w:val="229"/>
          <w:tblCellSpacing w:w="0" w:type="dxa"/>
          <w:jc w:val="center"/>
        </w:trPr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59842" w14:textId="620E58E6" w:rsidR="0084494D" w:rsidRPr="0084494D" w:rsidRDefault="0084494D" w:rsidP="0084494D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Tour de Fez nocturno con show y una bebida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EE0C2" w14:textId="400E7C86" w:rsidR="0084494D" w:rsidRPr="0084494D" w:rsidRDefault="0084494D" w:rsidP="0084494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</w:t>
            </w:r>
          </w:p>
        </w:tc>
      </w:tr>
      <w:tr w:rsidR="0084494D" w14:paraId="41F5AEA4" w14:textId="77777777" w:rsidTr="00664D20">
        <w:trPr>
          <w:trHeight w:val="229"/>
          <w:tblCellSpacing w:w="0" w:type="dxa"/>
          <w:jc w:val="center"/>
        </w:trPr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39FB3" w14:textId="5A876FCA" w:rsidR="0084494D" w:rsidRPr="0084494D" w:rsidRDefault="0084494D" w:rsidP="0084494D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Tour nocturno en Marrakech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247B5" w14:textId="43915BA5" w:rsidR="0084494D" w:rsidRPr="0084494D" w:rsidRDefault="0084494D" w:rsidP="0084494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</w:tr>
      <w:tr w:rsidR="0084494D" w14:paraId="0481072A" w14:textId="77777777" w:rsidTr="00664D20">
        <w:trPr>
          <w:trHeight w:val="229"/>
          <w:tblCellSpacing w:w="0" w:type="dxa"/>
          <w:jc w:val="center"/>
        </w:trPr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992C9" w14:textId="4E5CFF8B" w:rsidR="0084494D" w:rsidRPr="0084494D" w:rsidRDefault="0084494D" w:rsidP="0084494D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Medio día de excursión al Valle de </w:t>
            </w:r>
            <w:proofErr w:type="spellStart"/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Ourika</w:t>
            </w:r>
            <w:proofErr w:type="spellEnd"/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(almuerzo no incluido) 4hrs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0EE42" w14:textId="66854102" w:rsidR="0084494D" w:rsidRPr="0084494D" w:rsidRDefault="0084494D" w:rsidP="0084494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</w:t>
            </w:r>
          </w:p>
        </w:tc>
      </w:tr>
      <w:tr w:rsidR="0084494D" w14:paraId="327FDC04" w14:textId="77777777" w:rsidTr="00664D20">
        <w:trPr>
          <w:trHeight w:val="252"/>
          <w:tblCellSpacing w:w="0" w:type="dxa"/>
          <w:jc w:val="center"/>
        </w:trPr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C77AD" w14:textId="428633B3" w:rsidR="0084494D" w:rsidRPr="0084494D" w:rsidRDefault="0084494D" w:rsidP="0084494D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Visita sin guía a los Jardines </w:t>
            </w:r>
            <w:proofErr w:type="spellStart"/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Majorelle</w:t>
            </w:r>
            <w:proofErr w:type="spellEnd"/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&amp; YSL </w:t>
            </w:r>
            <w:proofErr w:type="spellStart"/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Museum</w:t>
            </w:r>
            <w:proofErr w:type="spellEnd"/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(2hrs)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80DA2" w14:textId="38163DF8" w:rsidR="0084494D" w:rsidRPr="0084494D" w:rsidRDefault="0084494D" w:rsidP="0084494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</w:tr>
      <w:tr w:rsidR="0084494D" w14:paraId="53DF7A58" w14:textId="77777777" w:rsidTr="00664D20">
        <w:trPr>
          <w:trHeight w:val="241"/>
          <w:tblCellSpacing w:w="0" w:type="dxa"/>
          <w:jc w:val="center"/>
        </w:trPr>
        <w:tc>
          <w:tcPr>
            <w:tcW w:w="5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848F6" w14:textId="5D921DEC" w:rsidR="0084494D" w:rsidRPr="0084494D" w:rsidRDefault="0084494D" w:rsidP="0084494D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Paseo en camello por el Palmeral (min 4pax, duración una hora y media) 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3F876" w14:textId="1E79B300" w:rsidR="0084494D" w:rsidRPr="0084494D" w:rsidRDefault="0084494D" w:rsidP="0084494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4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</w:t>
            </w:r>
          </w:p>
        </w:tc>
      </w:tr>
    </w:tbl>
    <w:p w14:paraId="30DE6603" w14:textId="77777777" w:rsidR="00C43391" w:rsidRP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C43391" w:rsidRPr="00C43391" w:rsidSect="008054CD">
      <w:headerReference w:type="default" r:id="rId9"/>
      <w:footerReference w:type="default" r:id="rId10"/>
      <w:pgSz w:w="12240" w:h="15840"/>
      <w:pgMar w:top="2127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8B76B" w14:textId="77777777" w:rsidR="006D3136" w:rsidRDefault="006D3136" w:rsidP="000D4B74">
      <w:r>
        <w:separator/>
      </w:r>
    </w:p>
  </w:endnote>
  <w:endnote w:type="continuationSeparator" w:id="0">
    <w:p w14:paraId="3923869C" w14:textId="77777777" w:rsidR="006D3136" w:rsidRDefault="006D3136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DC68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4EB1FC" wp14:editId="600EF9D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oel="http://schemas.microsoft.com/office/2019/extlst" xmlns:w16sdtdh="http://schemas.microsoft.com/office/word/2020/wordml/sdtdatahash">
          <w:pict>
            <v:rect w14:anchorId="2761525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2B6C" w14:textId="77777777" w:rsidR="006D3136" w:rsidRDefault="006D3136" w:rsidP="000D4B74">
      <w:r>
        <w:separator/>
      </w:r>
    </w:p>
  </w:footnote>
  <w:footnote w:type="continuationSeparator" w:id="0">
    <w:p w14:paraId="38450881" w14:textId="77777777" w:rsidR="006D3136" w:rsidRDefault="006D3136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8073" w14:textId="12AA2E9C" w:rsidR="00F8405F" w:rsidRDefault="00F8405F" w:rsidP="00F840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59FE1BBF" wp14:editId="63BF7520">
          <wp:simplePos x="0" y="0"/>
          <wp:positionH relativeFrom="column">
            <wp:posOffset>3829050</wp:posOffset>
          </wp:positionH>
          <wp:positionV relativeFrom="paragraph">
            <wp:posOffset>293370</wp:posOffset>
          </wp:positionV>
          <wp:extent cx="1001395" cy="666750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v1 - clásicos 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hidden="0" allowOverlap="1" wp14:anchorId="3484D933" wp14:editId="1FF438EF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866FFAC" w14:textId="326B4041" w:rsidR="00F8405F" w:rsidRDefault="00F8405F" w:rsidP="00F8405F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MARRUECOS ESTELAR </w:t>
                          </w:r>
                        </w:p>
                        <w:p w14:paraId="04DCC640" w14:textId="7364F570" w:rsidR="00F8405F" w:rsidRPr="00F8405F" w:rsidRDefault="00F8405F" w:rsidP="00F8405F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1265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24AE3DD3" w14:textId="77777777" w:rsidR="00F8405F" w:rsidRPr="0002598A" w:rsidRDefault="00F8405F" w:rsidP="00F8405F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84D933" id="Rectángulo 817596098" o:spid="_x0000_s1026" style="position:absolute;left:0;text-align:left;margin-left:-41.05pt;margin-top:-9.1pt;width:422.5pt;height:5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866FFAC" w14:textId="326B4041" w:rsidR="00F8405F" w:rsidRDefault="00F8405F" w:rsidP="00F8405F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MARRUECOS ESTELAR </w:t>
                    </w:r>
                  </w:p>
                  <w:p w14:paraId="04DCC640" w14:textId="7364F570" w:rsidR="00F8405F" w:rsidRPr="00F8405F" w:rsidRDefault="00F8405F" w:rsidP="00F8405F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1265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24AE3DD3" w14:textId="77777777" w:rsidR="00F8405F" w:rsidRPr="0002598A" w:rsidRDefault="00F8405F" w:rsidP="00F8405F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872" behindDoc="1" locked="0" layoutInCell="1" allowOverlap="1" wp14:anchorId="3190A82B" wp14:editId="1590551D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5D1DE4B1" wp14:editId="5EDB4C1E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A897B" w14:textId="1E11244C" w:rsidR="00F8405F" w:rsidRDefault="00F8405F" w:rsidP="00F840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0378F506" w14:textId="77777777" w:rsidR="00F8405F" w:rsidRDefault="00F8405F" w:rsidP="00F840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7096382E" w14:textId="22C15E70" w:rsidR="00386E61" w:rsidRPr="00F8405F" w:rsidRDefault="00386E61" w:rsidP="00F840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1.5pt;height:11.5pt" o:bullet="t">
        <v:imagedata r:id="rId1" o:title="mso88"/>
      </v:shape>
    </w:pict>
  </w:numPicBullet>
  <w:numPicBullet w:numPicBulletId="1">
    <w:pict>
      <v:shape id="_x0000_i1173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670"/>
    <w:multiLevelType w:val="hybridMultilevel"/>
    <w:tmpl w:val="D8860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75A09"/>
    <w:multiLevelType w:val="hybridMultilevel"/>
    <w:tmpl w:val="A8B0D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84D0B"/>
    <w:multiLevelType w:val="hybridMultilevel"/>
    <w:tmpl w:val="D3BEBB5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0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D0"/>
    <w:rsid w:val="000226EB"/>
    <w:rsid w:val="0005246F"/>
    <w:rsid w:val="00057DD1"/>
    <w:rsid w:val="00060843"/>
    <w:rsid w:val="000911CF"/>
    <w:rsid w:val="000A713A"/>
    <w:rsid w:val="000B5D96"/>
    <w:rsid w:val="000B78A5"/>
    <w:rsid w:val="000C007A"/>
    <w:rsid w:val="000C6D83"/>
    <w:rsid w:val="000D4B74"/>
    <w:rsid w:val="000E0A21"/>
    <w:rsid w:val="000E0E14"/>
    <w:rsid w:val="000E650D"/>
    <w:rsid w:val="000E6E1C"/>
    <w:rsid w:val="000F7FC2"/>
    <w:rsid w:val="00102409"/>
    <w:rsid w:val="00116BBA"/>
    <w:rsid w:val="001202C0"/>
    <w:rsid w:val="001263BA"/>
    <w:rsid w:val="001311B6"/>
    <w:rsid w:val="00146A0A"/>
    <w:rsid w:val="00151233"/>
    <w:rsid w:val="00151503"/>
    <w:rsid w:val="00170F35"/>
    <w:rsid w:val="00173D2A"/>
    <w:rsid w:val="00182C6E"/>
    <w:rsid w:val="00184BA9"/>
    <w:rsid w:val="001B4B19"/>
    <w:rsid w:val="001C26FE"/>
    <w:rsid w:val="001D529D"/>
    <w:rsid w:val="001E4DE8"/>
    <w:rsid w:val="002050EB"/>
    <w:rsid w:val="0020722E"/>
    <w:rsid w:val="00210321"/>
    <w:rsid w:val="00214CC1"/>
    <w:rsid w:val="0022746B"/>
    <w:rsid w:val="00243515"/>
    <w:rsid w:val="00254BD3"/>
    <w:rsid w:val="00254C9A"/>
    <w:rsid w:val="00266C66"/>
    <w:rsid w:val="00267430"/>
    <w:rsid w:val="00275726"/>
    <w:rsid w:val="0028424D"/>
    <w:rsid w:val="002A2511"/>
    <w:rsid w:val="002A5349"/>
    <w:rsid w:val="0030604F"/>
    <w:rsid w:val="00320130"/>
    <w:rsid w:val="00324962"/>
    <w:rsid w:val="0032537C"/>
    <w:rsid w:val="00342BEB"/>
    <w:rsid w:val="00357C98"/>
    <w:rsid w:val="00362545"/>
    <w:rsid w:val="0036479B"/>
    <w:rsid w:val="00365535"/>
    <w:rsid w:val="00381FCB"/>
    <w:rsid w:val="00386E61"/>
    <w:rsid w:val="0039036E"/>
    <w:rsid w:val="00391009"/>
    <w:rsid w:val="003A6C05"/>
    <w:rsid w:val="003B0250"/>
    <w:rsid w:val="003B7450"/>
    <w:rsid w:val="003E1BF0"/>
    <w:rsid w:val="003E5DCB"/>
    <w:rsid w:val="003E6F0A"/>
    <w:rsid w:val="00417D14"/>
    <w:rsid w:val="00424E33"/>
    <w:rsid w:val="00425F2C"/>
    <w:rsid w:val="004336DB"/>
    <w:rsid w:val="00442B49"/>
    <w:rsid w:val="00476A01"/>
    <w:rsid w:val="00481E45"/>
    <w:rsid w:val="0048791C"/>
    <w:rsid w:val="0049075A"/>
    <w:rsid w:val="00490CE1"/>
    <w:rsid w:val="004B0F54"/>
    <w:rsid w:val="004B1D3E"/>
    <w:rsid w:val="004D32A6"/>
    <w:rsid w:val="004F4A31"/>
    <w:rsid w:val="00501558"/>
    <w:rsid w:val="005038C3"/>
    <w:rsid w:val="005045E9"/>
    <w:rsid w:val="005079AD"/>
    <w:rsid w:val="00513305"/>
    <w:rsid w:val="005140B0"/>
    <w:rsid w:val="00521688"/>
    <w:rsid w:val="00545CA5"/>
    <w:rsid w:val="00546CE0"/>
    <w:rsid w:val="00551A63"/>
    <w:rsid w:val="00552FE2"/>
    <w:rsid w:val="00576949"/>
    <w:rsid w:val="00584E25"/>
    <w:rsid w:val="00593044"/>
    <w:rsid w:val="0059305F"/>
    <w:rsid w:val="005A4824"/>
    <w:rsid w:val="005A6EF1"/>
    <w:rsid w:val="005C6821"/>
    <w:rsid w:val="005C7419"/>
    <w:rsid w:val="005E15EE"/>
    <w:rsid w:val="005E74C7"/>
    <w:rsid w:val="0060306B"/>
    <w:rsid w:val="006039FD"/>
    <w:rsid w:val="00610D30"/>
    <w:rsid w:val="00617423"/>
    <w:rsid w:val="00637604"/>
    <w:rsid w:val="006465F9"/>
    <w:rsid w:val="00647760"/>
    <w:rsid w:val="0065253E"/>
    <w:rsid w:val="00653DC0"/>
    <w:rsid w:val="00662E5A"/>
    <w:rsid w:val="00664D20"/>
    <w:rsid w:val="00671FF6"/>
    <w:rsid w:val="00673498"/>
    <w:rsid w:val="00675CCE"/>
    <w:rsid w:val="00691FD3"/>
    <w:rsid w:val="006B751F"/>
    <w:rsid w:val="006B7539"/>
    <w:rsid w:val="006C05B8"/>
    <w:rsid w:val="006D08AE"/>
    <w:rsid w:val="006D3136"/>
    <w:rsid w:val="006E5777"/>
    <w:rsid w:val="007134A7"/>
    <w:rsid w:val="00717EEE"/>
    <w:rsid w:val="007213F1"/>
    <w:rsid w:val="0074476C"/>
    <w:rsid w:val="00761926"/>
    <w:rsid w:val="00772E37"/>
    <w:rsid w:val="00777000"/>
    <w:rsid w:val="00787154"/>
    <w:rsid w:val="007940A2"/>
    <w:rsid w:val="007A3810"/>
    <w:rsid w:val="007B181F"/>
    <w:rsid w:val="007D145B"/>
    <w:rsid w:val="007D6A72"/>
    <w:rsid w:val="007E44D7"/>
    <w:rsid w:val="007F267C"/>
    <w:rsid w:val="007F4F40"/>
    <w:rsid w:val="007F57C0"/>
    <w:rsid w:val="008054CD"/>
    <w:rsid w:val="0080645A"/>
    <w:rsid w:val="00811EE5"/>
    <w:rsid w:val="0082134E"/>
    <w:rsid w:val="0083663A"/>
    <w:rsid w:val="0084494D"/>
    <w:rsid w:val="008459CB"/>
    <w:rsid w:val="00851DB8"/>
    <w:rsid w:val="00851FF4"/>
    <w:rsid w:val="008524D6"/>
    <w:rsid w:val="00871CAB"/>
    <w:rsid w:val="00880DDE"/>
    <w:rsid w:val="008875BA"/>
    <w:rsid w:val="008A61B2"/>
    <w:rsid w:val="008B1270"/>
    <w:rsid w:val="008C02E6"/>
    <w:rsid w:val="008E1988"/>
    <w:rsid w:val="008F6F65"/>
    <w:rsid w:val="00914E7F"/>
    <w:rsid w:val="0092085C"/>
    <w:rsid w:val="009271F2"/>
    <w:rsid w:val="00931A8E"/>
    <w:rsid w:val="00932A7B"/>
    <w:rsid w:val="00936452"/>
    <w:rsid w:val="009401A0"/>
    <w:rsid w:val="0095733D"/>
    <w:rsid w:val="00962053"/>
    <w:rsid w:val="00972428"/>
    <w:rsid w:val="009755A6"/>
    <w:rsid w:val="009832D7"/>
    <w:rsid w:val="00990456"/>
    <w:rsid w:val="009918FD"/>
    <w:rsid w:val="009A38C0"/>
    <w:rsid w:val="009A516A"/>
    <w:rsid w:val="009B4E8D"/>
    <w:rsid w:val="009C1DA2"/>
    <w:rsid w:val="009E7A0D"/>
    <w:rsid w:val="009F1ECB"/>
    <w:rsid w:val="009F5717"/>
    <w:rsid w:val="00A101D2"/>
    <w:rsid w:val="00A10E14"/>
    <w:rsid w:val="00A31ECF"/>
    <w:rsid w:val="00A3422D"/>
    <w:rsid w:val="00A41E67"/>
    <w:rsid w:val="00A4361C"/>
    <w:rsid w:val="00A45D38"/>
    <w:rsid w:val="00A54CDB"/>
    <w:rsid w:val="00A57DA9"/>
    <w:rsid w:val="00A60135"/>
    <w:rsid w:val="00A61085"/>
    <w:rsid w:val="00A669D0"/>
    <w:rsid w:val="00A80B5F"/>
    <w:rsid w:val="00A95D62"/>
    <w:rsid w:val="00A97BE4"/>
    <w:rsid w:val="00AA28FE"/>
    <w:rsid w:val="00AB4683"/>
    <w:rsid w:val="00AB4FC0"/>
    <w:rsid w:val="00AB707F"/>
    <w:rsid w:val="00AC232E"/>
    <w:rsid w:val="00AC59A0"/>
    <w:rsid w:val="00AC7003"/>
    <w:rsid w:val="00AD4689"/>
    <w:rsid w:val="00AF38F0"/>
    <w:rsid w:val="00B040DA"/>
    <w:rsid w:val="00B116B6"/>
    <w:rsid w:val="00B1776F"/>
    <w:rsid w:val="00B36258"/>
    <w:rsid w:val="00B466CF"/>
    <w:rsid w:val="00B56319"/>
    <w:rsid w:val="00B607B2"/>
    <w:rsid w:val="00B63F69"/>
    <w:rsid w:val="00B72BC7"/>
    <w:rsid w:val="00B96545"/>
    <w:rsid w:val="00BB17CC"/>
    <w:rsid w:val="00BB6CFC"/>
    <w:rsid w:val="00BC1D67"/>
    <w:rsid w:val="00BC41B2"/>
    <w:rsid w:val="00BD16B0"/>
    <w:rsid w:val="00BE2332"/>
    <w:rsid w:val="00BE5FE6"/>
    <w:rsid w:val="00BF7473"/>
    <w:rsid w:val="00C07711"/>
    <w:rsid w:val="00C17BCB"/>
    <w:rsid w:val="00C319E9"/>
    <w:rsid w:val="00C3575E"/>
    <w:rsid w:val="00C43391"/>
    <w:rsid w:val="00C46287"/>
    <w:rsid w:val="00C6236B"/>
    <w:rsid w:val="00C65ECC"/>
    <w:rsid w:val="00C802E8"/>
    <w:rsid w:val="00C80544"/>
    <w:rsid w:val="00C850C8"/>
    <w:rsid w:val="00C92732"/>
    <w:rsid w:val="00CB7952"/>
    <w:rsid w:val="00CE7DD4"/>
    <w:rsid w:val="00D14057"/>
    <w:rsid w:val="00D176E0"/>
    <w:rsid w:val="00D21D57"/>
    <w:rsid w:val="00D2489F"/>
    <w:rsid w:val="00D25B0A"/>
    <w:rsid w:val="00D376BF"/>
    <w:rsid w:val="00D52FD6"/>
    <w:rsid w:val="00D55BF5"/>
    <w:rsid w:val="00D55FB0"/>
    <w:rsid w:val="00D66E76"/>
    <w:rsid w:val="00D759F5"/>
    <w:rsid w:val="00D76DEC"/>
    <w:rsid w:val="00D76F6D"/>
    <w:rsid w:val="00D81773"/>
    <w:rsid w:val="00D85895"/>
    <w:rsid w:val="00D85D3C"/>
    <w:rsid w:val="00DB0E41"/>
    <w:rsid w:val="00DD2FA9"/>
    <w:rsid w:val="00DE04BE"/>
    <w:rsid w:val="00E0332B"/>
    <w:rsid w:val="00E0383C"/>
    <w:rsid w:val="00E440DD"/>
    <w:rsid w:val="00E60168"/>
    <w:rsid w:val="00E634F1"/>
    <w:rsid w:val="00E63A7A"/>
    <w:rsid w:val="00E80B4F"/>
    <w:rsid w:val="00E82E1B"/>
    <w:rsid w:val="00E90844"/>
    <w:rsid w:val="00EA06DF"/>
    <w:rsid w:val="00EC3F09"/>
    <w:rsid w:val="00ED2C26"/>
    <w:rsid w:val="00ED7C08"/>
    <w:rsid w:val="00EE1F77"/>
    <w:rsid w:val="00F100EB"/>
    <w:rsid w:val="00F11BB9"/>
    <w:rsid w:val="00F12A19"/>
    <w:rsid w:val="00F13539"/>
    <w:rsid w:val="00F1356C"/>
    <w:rsid w:val="00F13DA8"/>
    <w:rsid w:val="00F252D8"/>
    <w:rsid w:val="00F610FC"/>
    <w:rsid w:val="00F61FF1"/>
    <w:rsid w:val="00F64005"/>
    <w:rsid w:val="00F70668"/>
    <w:rsid w:val="00F735EB"/>
    <w:rsid w:val="00F8405F"/>
    <w:rsid w:val="00F86B72"/>
    <w:rsid w:val="00F876C3"/>
    <w:rsid w:val="00FD2E31"/>
    <w:rsid w:val="00FD3695"/>
    <w:rsid w:val="00FD3DCE"/>
    <w:rsid w:val="00FE71CE"/>
    <w:rsid w:val="00FF19DF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9FBBB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D3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70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C70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AC7003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AC7003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AC7003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AC7003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styleId="Prrafodelista">
    <w:name w:val="List Paragraph"/>
    <w:basedOn w:val="Normal"/>
    <w:uiPriority w:val="1"/>
    <w:qFormat/>
    <w:rsid w:val="0088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50E1-FD56-4B1D-952F-E9548CEE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PSOLIS</cp:lastModifiedBy>
  <cp:revision>26</cp:revision>
  <dcterms:created xsi:type="dcterms:W3CDTF">2025-08-01T23:43:00Z</dcterms:created>
  <dcterms:modified xsi:type="dcterms:W3CDTF">2025-08-02T00:07:00Z</dcterms:modified>
</cp:coreProperties>
</file>