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22" w:rsidRPr="001B4727" w:rsidRDefault="00DF1D5C" w:rsidP="00461C22">
      <w:pPr>
        <w:spacing w:after="0" w:line="240" w:lineRule="auto"/>
        <w:jc w:val="center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344279" wp14:editId="36E7030F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70050" cy="342900"/>
            <wp:effectExtent l="0" t="0" r="6350" b="0"/>
            <wp:wrapTight wrapText="bothSides">
              <wp:wrapPolygon edited="0">
                <wp:start x="0" y="0"/>
                <wp:lineTo x="0" y="20400"/>
                <wp:lineTo x="21436" y="20400"/>
                <wp:lineTo x="21436" y="0"/>
                <wp:lineTo x="0" y="0"/>
              </wp:wrapPolygon>
            </wp:wrapTight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C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00000000-0008-0000-2C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8DB">
        <w:rPr>
          <w:rFonts w:ascii="Arial" w:hAnsi="Arial" w:cs="Arial"/>
          <w:b/>
          <w:bCs/>
          <w:lang w:val="es-MX"/>
        </w:rPr>
        <w:t>Chicago, Indianápolis, Nashville, Memphis y Nueva Orleans</w:t>
      </w:r>
    </w:p>
    <w:p w:rsidR="00461C22" w:rsidRPr="001E73C1" w:rsidRDefault="00461C22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E73C1" w:rsidRPr="001E73C1" w:rsidRDefault="001E73C1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1F5704" w:rsidP="002F18D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2F18DB">
        <w:rPr>
          <w:rFonts w:ascii="Arial" w:hAnsi="Arial" w:cs="Arial"/>
          <w:b/>
          <w:bCs/>
          <w:sz w:val="20"/>
          <w:szCs w:val="20"/>
          <w:lang w:val="es-MX"/>
        </w:rPr>
        <w:t>9</w:t>
      </w:r>
      <w:r w:rsidR="00183BFF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183BFF" w:rsidRPr="001E73C1">
        <w:rPr>
          <w:b/>
          <w:bCs/>
          <w:noProof/>
          <w:lang w:val="es-MX"/>
        </w:rPr>
        <w:t xml:space="preserve"> </w:t>
      </w:r>
    </w:p>
    <w:p w:rsidR="00183BFF" w:rsidRPr="001E73C1" w:rsidRDefault="00183BFF" w:rsidP="001F570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Salidas: </w:t>
      </w:r>
      <w:r w:rsidR="009802CC" w:rsidRPr="001E73C1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1B4727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1F5704" w:rsidRPr="001E73C1">
        <w:rPr>
          <w:rFonts w:ascii="Arial" w:hAnsi="Arial" w:cs="Arial"/>
          <w:b/>
          <w:bCs/>
          <w:sz w:val="20"/>
          <w:szCs w:val="20"/>
          <w:lang w:val="es-MX"/>
        </w:rPr>
        <w:t>fechas específicas,</w:t>
      </w:r>
      <w:r w:rsidR="00E77F27" w:rsidRPr="001E73C1">
        <w:rPr>
          <w:lang w:val="es-MX"/>
        </w:rPr>
        <w:t xml:space="preserve"> </w:t>
      </w:r>
      <w:r w:rsidR="00DF1D5C">
        <w:rPr>
          <w:rFonts w:ascii="Arial" w:hAnsi="Arial" w:cs="Arial"/>
          <w:b/>
          <w:bCs/>
          <w:sz w:val="20"/>
          <w:szCs w:val="20"/>
          <w:lang w:val="es-MX"/>
        </w:rPr>
        <w:t>15</w:t>
      </w:r>
      <w:r w:rsidR="00E77F27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 de </w:t>
      </w:r>
      <w:r w:rsidR="002F18DB">
        <w:rPr>
          <w:rFonts w:ascii="Arial" w:hAnsi="Arial" w:cs="Arial"/>
          <w:b/>
          <w:bCs/>
          <w:sz w:val="20"/>
          <w:szCs w:val="20"/>
          <w:lang w:val="es-MX"/>
        </w:rPr>
        <w:t xml:space="preserve">julio al </w:t>
      </w:r>
      <w:r w:rsidR="00DF1D5C">
        <w:rPr>
          <w:rFonts w:ascii="Arial" w:hAnsi="Arial" w:cs="Arial"/>
          <w:b/>
          <w:bCs/>
          <w:sz w:val="20"/>
          <w:szCs w:val="20"/>
          <w:lang w:val="es-MX"/>
        </w:rPr>
        <w:t>23</w:t>
      </w:r>
      <w:r w:rsidR="002F18DB">
        <w:rPr>
          <w:rFonts w:ascii="Arial" w:hAnsi="Arial" w:cs="Arial"/>
          <w:b/>
          <w:bCs/>
          <w:sz w:val="20"/>
          <w:szCs w:val="20"/>
          <w:lang w:val="es-MX"/>
        </w:rPr>
        <w:t xml:space="preserve"> de septiembre 202</w:t>
      </w:r>
      <w:r w:rsidR="00DF1D5C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4441D0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M</w:t>
      </w:r>
      <w:r w:rsidR="001F5704" w:rsidRPr="001E73C1">
        <w:rPr>
          <w:rFonts w:ascii="Arial" w:hAnsi="Arial" w:cs="Arial"/>
          <w:b/>
          <w:bCs/>
          <w:sz w:val="20"/>
          <w:szCs w:val="20"/>
          <w:lang w:val="es-MX"/>
        </w:rPr>
        <w:t>ínimo</w:t>
      </w:r>
      <w:r w:rsidR="004441D0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 2 pasajeros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EF5F8E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57650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>Día</w:t>
      </w:r>
      <w:r w:rsidR="00183BFF" w:rsidRPr="001E73C1">
        <w:rPr>
          <w:rFonts w:ascii="Arial" w:hAnsi="Arial" w:cs="Arial"/>
          <w:b/>
          <w:bCs/>
          <w:lang w:val="es-MX"/>
        </w:rPr>
        <w:t xml:space="preserve"> 1.- </w:t>
      </w:r>
      <w:r w:rsidR="002F18DB">
        <w:rPr>
          <w:rFonts w:ascii="Arial" w:hAnsi="Arial" w:cs="Arial"/>
          <w:b/>
          <w:bCs/>
          <w:lang w:val="es-MX"/>
        </w:rPr>
        <w:t>Chicago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 xml:space="preserve">Recepción en el aeropuerto y traslado a su hotel. Resto del día libre para actividades personales. 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 xml:space="preserve">2.- </w:t>
      </w:r>
      <w:r w:rsidR="002F18DB">
        <w:rPr>
          <w:rFonts w:ascii="Arial" w:hAnsi="Arial" w:cs="Arial"/>
          <w:b/>
          <w:bCs/>
          <w:lang w:val="es-MX"/>
        </w:rPr>
        <w:t>Chicago</w:t>
      </w:r>
    </w:p>
    <w:p w:rsidR="00893C71" w:rsidRPr="001E73C1" w:rsidRDefault="00E77F27" w:rsidP="00DF1D5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Por la mañana comenzaremos el recorrido en el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área financiera con la visita a uno de los edificios más altos del mundo: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La Torre Willis (antiguamente llamada Sears) y tendremos la oportunidad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de admirar la panorámica de varios edificios notables: el </w:t>
      </w:r>
      <w:proofErr w:type="spellStart"/>
      <w:r w:rsidR="00DF1D5C" w:rsidRPr="00DF1D5C">
        <w:rPr>
          <w:rFonts w:ascii="Arial" w:hAnsi="Arial" w:cs="Arial"/>
          <w:sz w:val="20"/>
          <w:szCs w:val="20"/>
          <w:lang w:val="es-MX"/>
        </w:rPr>
        <w:t>First</w:t>
      </w:r>
      <w:proofErr w:type="spellEnd"/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 Chicago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Bank Plaza, </w:t>
      </w:r>
      <w:proofErr w:type="spellStart"/>
      <w:r w:rsidR="00DF1D5C" w:rsidRPr="00DF1D5C">
        <w:rPr>
          <w:rFonts w:ascii="Arial" w:hAnsi="Arial" w:cs="Arial"/>
          <w:sz w:val="20"/>
          <w:szCs w:val="20"/>
          <w:lang w:val="es-MX"/>
        </w:rPr>
        <w:t>Civic</w:t>
      </w:r>
      <w:proofErr w:type="spellEnd"/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 Opera House, City Hall y el imponente edificio del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Estado de Illinois. Recorriendo </w:t>
      </w:r>
      <w:proofErr w:type="spellStart"/>
      <w:r w:rsidR="00DF1D5C" w:rsidRPr="00DF1D5C">
        <w:rPr>
          <w:rFonts w:ascii="Arial" w:hAnsi="Arial" w:cs="Arial"/>
          <w:sz w:val="20"/>
          <w:szCs w:val="20"/>
          <w:lang w:val="es-MX"/>
        </w:rPr>
        <w:t>Wacker</w:t>
      </w:r>
      <w:proofErr w:type="spellEnd"/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 Drive a lo largo del Rio Chicago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tendremos una perfecta vista del </w:t>
      </w:r>
      <w:proofErr w:type="spellStart"/>
      <w:r w:rsidR="00DF1D5C" w:rsidRPr="00DF1D5C">
        <w:rPr>
          <w:rFonts w:ascii="Arial" w:hAnsi="Arial" w:cs="Arial"/>
          <w:sz w:val="20"/>
          <w:szCs w:val="20"/>
          <w:lang w:val="es-MX"/>
        </w:rPr>
        <w:t>Merchandise</w:t>
      </w:r>
      <w:proofErr w:type="spellEnd"/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proofErr w:type="gramStart"/>
      <w:r w:rsidR="00DF1D5C" w:rsidRPr="00DF1D5C">
        <w:rPr>
          <w:rFonts w:ascii="Arial" w:hAnsi="Arial" w:cs="Arial"/>
          <w:sz w:val="20"/>
          <w:szCs w:val="20"/>
          <w:lang w:val="es-MX"/>
        </w:rPr>
        <w:t>Mart</w:t>
      </w:r>
      <w:proofErr w:type="spellEnd"/>
      <w:proofErr w:type="gramEnd"/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 (que perteneció a la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familia Kennedy) y de las torres Marina City. Al desplazarnos hacia el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sur, visitaremos la Universidad de Chicago y por la vía del Lake Shore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Boulevard llegaremos al área de los museos que además nos regala la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>mejor vista panorámica de la ciudad. De regreso al hotel pasaremos por</w:t>
      </w:r>
      <w:r w:rsidR="00DF1D5C">
        <w:rPr>
          <w:rFonts w:ascii="Arial" w:hAnsi="Arial" w:cs="Arial"/>
          <w:sz w:val="20"/>
          <w:szCs w:val="20"/>
          <w:lang w:val="es-MX"/>
        </w:rPr>
        <w:t xml:space="preserve"> </w:t>
      </w:r>
      <w:r w:rsidR="00DF1D5C" w:rsidRPr="00DF1D5C">
        <w:rPr>
          <w:rFonts w:ascii="Arial" w:hAnsi="Arial" w:cs="Arial"/>
          <w:sz w:val="20"/>
          <w:szCs w:val="20"/>
          <w:lang w:val="es-MX"/>
        </w:rPr>
        <w:t xml:space="preserve">los parques Grand y Millennium. Tarde </w:t>
      </w:r>
      <w:r w:rsidR="00DF1D5C">
        <w:rPr>
          <w:rFonts w:ascii="Arial" w:hAnsi="Arial" w:cs="Arial"/>
          <w:sz w:val="20"/>
          <w:szCs w:val="20"/>
          <w:lang w:val="es-MX"/>
        </w:rPr>
        <w:t>l</w:t>
      </w:r>
      <w:r w:rsidR="00DF1D5C" w:rsidRPr="00DF1D5C">
        <w:rPr>
          <w:rFonts w:ascii="Arial" w:hAnsi="Arial" w:cs="Arial"/>
          <w:sz w:val="20"/>
          <w:szCs w:val="20"/>
          <w:lang w:val="es-MX"/>
        </w:rPr>
        <w:t>ibre</w:t>
      </w:r>
      <w:r w:rsidR="00DF1D5C">
        <w:rPr>
          <w:rFonts w:ascii="Arial" w:hAnsi="Arial" w:cs="Arial"/>
          <w:sz w:val="20"/>
          <w:szCs w:val="20"/>
          <w:lang w:val="es-MX"/>
        </w:rPr>
        <w:t xml:space="preserve">. </w:t>
      </w:r>
      <w:r w:rsidR="00DF4D6D" w:rsidRPr="001E73C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 xml:space="preserve">3.- </w:t>
      </w:r>
      <w:r w:rsidR="002F18DB">
        <w:rPr>
          <w:rFonts w:ascii="Arial" w:hAnsi="Arial" w:cs="Arial"/>
          <w:b/>
          <w:bCs/>
          <w:lang w:val="es-MX"/>
        </w:rPr>
        <w:t>Chicago – Indianápolis</w:t>
      </w:r>
    </w:p>
    <w:p w:rsidR="00183BFF" w:rsidRPr="001E73C1" w:rsidRDefault="00183BFF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Hoy partimos de Chicago en viaje hacia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Indianápolis donde llegaremos a medio día. Visita de la ciudad y algunos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de sus monumentos más importantes, como el Capitolio Estatal de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Indiana. Haremos énfasis en el famoso circuito automovilístico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escenario de la legendaria carrera de 'Las 500 millas de Indianápolis' y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conocido como el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BrickYard</w:t>
      </w:r>
      <w:proofErr w:type="spellEnd"/>
      <w:r w:rsidR="009802CC" w:rsidRPr="001E73C1">
        <w:rPr>
          <w:rFonts w:ascii="Arial" w:hAnsi="Arial" w:cs="Arial"/>
          <w:sz w:val="20"/>
          <w:szCs w:val="20"/>
          <w:lang w:val="es-MX"/>
        </w:rPr>
        <w:t xml:space="preserve">. 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>4.-</w:t>
      </w:r>
      <w:r w:rsidR="002F18DB">
        <w:rPr>
          <w:rFonts w:ascii="Arial" w:hAnsi="Arial" w:cs="Arial"/>
          <w:b/>
          <w:bCs/>
          <w:lang w:val="es-MX"/>
        </w:rPr>
        <w:t xml:space="preserve"> Indianápolis – Nashville</w:t>
      </w:r>
    </w:p>
    <w:p w:rsidR="00183BFF" w:rsidRPr="001E73C1" w:rsidRDefault="00183BFF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Desayuno Americano</w:t>
      </w:r>
      <w:r w:rsidR="00E77F27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Salimos rumbo a Nashville, la ciudad más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importante en la industria musical americana. Llegaremos al medio día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haciendo inmediatamente el tour por la misma: la Universidad de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Vanderbilt, el parque del Bicentenario y el Salón de la Fama de la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Música Country. En la noche saldremos para visitar el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Wildhorse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Saloon</w:t>
      </w:r>
      <w:proofErr w:type="spellEnd"/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donde tendrán la oportunidad de bailar al estilo del oeste americano al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ritmo de la música Country.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 xml:space="preserve">5.- </w:t>
      </w:r>
      <w:r w:rsidR="002F18DB">
        <w:rPr>
          <w:rFonts w:ascii="Arial" w:hAnsi="Arial" w:cs="Arial"/>
          <w:b/>
          <w:bCs/>
          <w:lang w:val="es-MX"/>
        </w:rPr>
        <w:t>Nashville – Memphis</w:t>
      </w:r>
      <w:r w:rsidR="00DF4D6D" w:rsidRPr="001E73C1">
        <w:rPr>
          <w:rFonts w:ascii="Arial" w:hAnsi="Arial" w:cs="Arial"/>
          <w:b/>
          <w:bCs/>
          <w:lang w:val="es-MX"/>
        </w:rPr>
        <w:t xml:space="preserve"> </w:t>
      </w:r>
    </w:p>
    <w:p w:rsidR="00183BFF" w:rsidRPr="001E73C1" w:rsidRDefault="00183BFF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9802CC" w:rsidRPr="001E73C1">
        <w:rPr>
          <w:rFonts w:ascii="Arial" w:hAnsi="Arial" w:cs="Arial"/>
          <w:b/>
          <w:bCs/>
          <w:sz w:val="20"/>
          <w:szCs w:val="20"/>
          <w:lang w:val="es-MX"/>
        </w:rPr>
        <w:t>Americano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Partimos hacia Memphis, en el mismo Estado de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Tennessee y nuestra primera actividad una vez lleguemos será visitar el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legendario '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Sun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>', cuna misma del Rock and Roll. Continuamos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con la visita al conmovedor Museo de los Derechos Civiles ubicado en el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mismo edificio donde fue asesinado Martin Luther King en 1968. Esta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noche saldremos para disfrutar de la música de la ciudad y vamos a la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legendaria calle 'Beale' visitando uno de los tantos bares en la calle,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para escuchar un poco de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Rhythm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y Blues.</w:t>
      </w:r>
      <w:r w:rsidR="009802CC" w:rsidRPr="001E73C1">
        <w:rPr>
          <w:rFonts w:ascii="Arial" w:hAnsi="Arial" w:cs="Arial"/>
          <w:sz w:val="20"/>
          <w:szCs w:val="20"/>
          <w:lang w:val="es-MX"/>
        </w:rPr>
        <w:t xml:space="preserve"> </w:t>
      </w:r>
      <w:r w:rsidR="00DF4D6D" w:rsidRPr="001E73C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 xml:space="preserve">6.- </w:t>
      </w:r>
      <w:r w:rsidR="002F18DB">
        <w:rPr>
          <w:rFonts w:ascii="Arial" w:hAnsi="Arial" w:cs="Arial"/>
          <w:b/>
          <w:bCs/>
          <w:lang w:val="es-MX"/>
        </w:rPr>
        <w:t>Memphis – Nueva Orleans</w:t>
      </w:r>
      <w:r w:rsidR="009802CC" w:rsidRPr="001E73C1">
        <w:rPr>
          <w:rFonts w:ascii="Arial" w:hAnsi="Arial" w:cs="Arial"/>
          <w:b/>
          <w:bCs/>
          <w:lang w:val="es-MX"/>
        </w:rPr>
        <w:t xml:space="preserve"> </w:t>
      </w:r>
    </w:p>
    <w:p w:rsidR="00183BFF" w:rsidRPr="001E73C1" w:rsidRDefault="00183BFF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Desayuno Americano.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En la mañana haremos una de las visitas más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importantes del viaje: nos dirigimos a la mansión de Elvis Presley,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"Graceland". Al finalizar la visita continuamos hacia el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Crescent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City,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New Orleans donde llegaremos a últimas horas de la tarde</w:t>
      </w:r>
      <w:r w:rsidR="009802CC" w:rsidRPr="001E73C1">
        <w:rPr>
          <w:rFonts w:ascii="Arial" w:hAnsi="Arial" w:cs="Arial"/>
          <w:sz w:val="20"/>
          <w:szCs w:val="20"/>
          <w:lang w:val="es-MX"/>
        </w:rPr>
        <w:t xml:space="preserve">. </w:t>
      </w:r>
      <w:r w:rsidR="00DF4D6D" w:rsidRPr="001E73C1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2F0FF8" w:rsidRPr="001E73C1" w:rsidRDefault="002F0FF8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183BFF" w:rsidRPr="001E73C1" w:rsidRDefault="00EF5F8E" w:rsidP="00183BF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183BFF" w:rsidRPr="001E73C1">
        <w:rPr>
          <w:rFonts w:ascii="Arial" w:hAnsi="Arial" w:cs="Arial"/>
          <w:b/>
          <w:bCs/>
          <w:lang w:val="es-MX"/>
        </w:rPr>
        <w:t xml:space="preserve">7.- </w:t>
      </w:r>
      <w:r w:rsidR="002F18DB">
        <w:rPr>
          <w:rFonts w:ascii="Arial" w:hAnsi="Arial" w:cs="Arial"/>
          <w:b/>
          <w:bCs/>
          <w:lang w:val="es-MX"/>
        </w:rPr>
        <w:t>Nueva Orleans</w:t>
      </w:r>
    </w:p>
    <w:p w:rsidR="003F4AD5" w:rsidRPr="002F18DB" w:rsidRDefault="00183BFF" w:rsidP="002F0FF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="000E75DD">
        <w:rPr>
          <w:rFonts w:ascii="Arial" w:hAnsi="Arial" w:cs="Arial"/>
          <w:b/>
          <w:bCs/>
          <w:sz w:val="20"/>
          <w:szCs w:val="20"/>
          <w:lang w:val="es-MX"/>
        </w:rPr>
        <w:t>Continental</w:t>
      </w:r>
      <w:r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.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Partimos temprano con destino a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Oak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Alley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una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de las plantaciones más famoso del siglo 19. ¡Luego de visitar la plantación continuamos viaje a los famosos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Swamps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de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Louisiana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, para almorzar </w:t>
      </w:r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>(</w:t>
      </w:r>
      <w:r w:rsidR="002F18DB">
        <w:rPr>
          <w:rFonts w:ascii="Arial" w:hAnsi="Arial" w:cs="Arial"/>
          <w:color w:val="FF0000"/>
          <w:sz w:val="20"/>
          <w:szCs w:val="20"/>
          <w:lang w:val="es-MX"/>
        </w:rPr>
        <w:t>n</w:t>
      </w:r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 xml:space="preserve">o </w:t>
      </w:r>
      <w:r w:rsidR="002F18DB">
        <w:rPr>
          <w:rFonts w:ascii="Arial" w:hAnsi="Arial" w:cs="Arial"/>
          <w:color w:val="FF0000"/>
          <w:sz w:val="20"/>
          <w:szCs w:val="20"/>
          <w:lang w:val="es-MX"/>
        </w:rPr>
        <w:t>i</w:t>
      </w:r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 xml:space="preserve">ncluido)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tendrán oportunidad de abordar un </w:t>
      </w:r>
      <w:proofErr w:type="spellStart"/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>Swamp</w:t>
      </w:r>
      <w:proofErr w:type="spellEnd"/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proofErr w:type="spellStart"/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>Boat</w:t>
      </w:r>
      <w:proofErr w:type="spellEnd"/>
      <w:r w:rsidR="002F18DB" w:rsidRPr="002F18DB">
        <w:rPr>
          <w:rFonts w:ascii="Arial" w:hAnsi="Arial" w:cs="Arial"/>
          <w:color w:val="FF0000"/>
          <w:sz w:val="20"/>
          <w:szCs w:val="20"/>
          <w:lang w:val="es-MX"/>
        </w:rPr>
        <w:t xml:space="preserve"> (Opcional)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para conocer el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Bayou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y su fauna de cerca! Regreso a New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Orleans en la tarde</w:t>
      </w:r>
      <w:r w:rsidR="009802CC" w:rsidRPr="001E73C1">
        <w:rPr>
          <w:rFonts w:ascii="Arial" w:hAnsi="Arial" w:cs="Arial"/>
          <w:sz w:val="20"/>
          <w:szCs w:val="20"/>
          <w:lang w:val="es-MX"/>
        </w:rPr>
        <w:t>.</w:t>
      </w:r>
      <w:r w:rsidR="009802CC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 Alojamiento</w:t>
      </w:r>
      <w:r w:rsidR="002F0FF8" w:rsidRPr="001E73C1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3F4AD5" w:rsidRDefault="002F18DB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</w:t>
      </w:r>
    </w:p>
    <w:p w:rsidR="00DF1D5C" w:rsidRDefault="00DF1D5C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F1D5C" w:rsidRDefault="00DF1D5C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2F0FF8" w:rsidRPr="001E73C1" w:rsidRDefault="00EF5F8E" w:rsidP="002F0FF8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 w:rsidR="009802CC" w:rsidRPr="001E73C1">
        <w:rPr>
          <w:rFonts w:ascii="Arial" w:hAnsi="Arial" w:cs="Arial"/>
          <w:b/>
          <w:bCs/>
          <w:lang w:val="es-MX"/>
        </w:rPr>
        <w:t>8</w:t>
      </w:r>
      <w:r w:rsidR="002F0FF8" w:rsidRPr="001E73C1">
        <w:rPr>
          <w:rFonts w:ascii="Arial" w:hAnsi="Arial" w:cs="Arial"/>
          <w:b/>
          <w:bCs/>
          <w:lang w:val="es-MX"/>
        </w:rPr>
        <w:t xml:space="preserve">.- </w:t>
      </w:r>
      <w:r w:rsidR="002F18DB">
        <w:rPr>
          <w:rFonts w:ascii="Arial" w:hAnsi="Arial" w:cs="Arial"/>
          <w:b/>
          <w:bCs/>
          <w:lang w:val="es-MX"/>
        </w:rPr>
        <w:t>Nueva Orleans</w:t>
      </w:r>
    </w:p>
    <w:p w:rsidR="002F18DB" w:rsidRPr="002F18DB" w:rsidRDefault="002F0FF8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Desayuno Americano.</w:t>
      </w:r>
      <w:r w:rsidR="002F18D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Realizaremos una visita por el barrio francés,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zona de tiendas y restaurantes que ya servía de lugar de comercio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desde 1791.En una mañana es posible viajar a través de tres siglos de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historia, leyendas y romances por esta ciudad que nadie cuido y que sin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embargo creció al ritmo de la música, de la vida libertina, del clima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inclemente, la magia, las mezclas étnicas y una gastronomía única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creando sus propios sonidos e imágenes como las del famosos Barrio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francés y la histórica Plaza Jackson, sede del Cabildo, lugar donde se</w:t>
      </w:r>
      <w:r w:rsidR="00404B8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guardan los documentos que certifican que Napoleón Bonaparte le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vendió a Thomas Jefferson la Luisiana francesa consolidando de esa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manera el mejor negocio de la historia. De historias de vudú y la piratería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se puede escuchar en el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Bayou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 xml:space="preserve"> San Juan, el canal utilizado por Jean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Lafitte y su banda de piratas, a nuestro paso en ruta hacia el lago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2F18DB" w:rsidRPr="002F18DB">
        <w:rPr>
          <w:rFonts w:ascii="Arial" w:hAnsi="Arial" w:cs="Arial"/>
          <w:sz w:val="20"/>
          <w:szCs w:val="20"/>
          <w:lang w:val="es-MX"/>
        </w:rPr>
        <w:t>Pontchartrain</w:t>
      </w:r>
      <w:proofErr w:type="spellEnd"/>
      <w:r w:rsidR="002F18DB" w:rsidRPr="002F18DB">
        <w:rPr>
          <w:rFonts w:ascii="Arial" w:hAnsi="Arial" w:cs="Arial"/>
          <w:sz w:val="20"/>
          <w:szCs w:val="20"/>
          <w:lang w:val="es-MX"/>
        </w:rPr>
        <w:t>. Continuamos nuestro recorrido hacia el mundialmente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famoso Distrito de los Jardines apreciando las majestuosas mansiones y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también pasaremos por las universidades de Tulane y Loyola. Tarde</w:t>
      </w:r>
      <w:r w:rsidR="00404B8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 w:rsidRPr="002F18DB">
        <w:rPr>
          <w:rFonts w:ascii="Arial" w:hAnsi="Arial" w:cs="Arial"/>
          <w:sz w:val="20"/>
          <w:szCs w:val="20"/>
          <w:lang w:val="es-MX"/>
        </w:rPr>
        <w:t>libre.</w:t>
      </w:r>
      <w:r w:rsidR="002F18DB">
        <w:rPr>
          <w:rFonts w:ascii="Arial" w:hAnsi="Arial" w:cs="Arial"/>
          <w:sz w:val="20"/>
          <w:szCs w:val="20"/>
          <w:lang w:val="es-MX"/>
        </w:rPr>
        <w:t xml:space="preserve"> </w:t>
      </w:r>
      <w:r w:rsidR="002F18DB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F18DB" w:rsidRDefault="002F18DB" w:rsidP="009802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F18DB" w:rsidRPr="001E73C1" w:rsidRDefault="002F18DB" w:rsidP="002F18DB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1E73C1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9</w:t>
      </w:r>
      <w:r w:rsidRPr="001E73C1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Nueva Orleans</w:t>
      </w:r>
    </w:p>
    <w:p w:rsidR="002F0FF8" w:rsidRPr="002F18DB" w:rsidRDefault="002F18DB" w:rsidP="009802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Desayuno Americano.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9802CC" w:rsidRPr="001E73C1">
        <w:rPr>
          <w:rFonts w:ascii="Arial" w:hAnsi="Arial" w:cs="Arial"/>
          <w:sz w:val="20"/>
          <w:szCs w:val="20"/>
          <w:lang w:val="es-MX"/>
        </w:rPr>
        <w:t>A</w:t>
      </w:r>
      <w:r w:rsidR="002F0FF8" w:rsidRPr="001E73C1">
        <w:rPr>
          <w:rFonts w:ascii="Arial" w:hAnsi="Arial" w:cs="Arial"/>
          <w:sz w:val="20"/>
          <w:szCs w:val="20"/>
          <w:lang w:val="es-MX"/>
        </w:rPr>
        <w:t xml:space="preserve"> la hora indicada traslado al aeropuerto</w:t>
      </w:r>
      <w:r w:rsidR="007C77AB" w:rsidRPr="001E73C1">
        <w:rPr>
          <w:rFonts w:ascii="Arial" w:hAnsi="Arial" w:cs="Arial"/>
          <w:b/>
          <w:bCs/>
          <w:sz w:val="20"/>
          <w:szCs w:val="20"/>
          <w:lang w:val="es-MX"/>
        </w:rPr>
        <w:t>. F</w:t>
      </w:r>
      <w:r w:rsidR="002F0FF8" w:rsidRPr="001E73C1">
        <w:rPr>
          <w:rFonts w:ascii="Arial" w:hAnsi="Arial" w:cs="Arial"/>
          <w:b/>
          <w:bCs/>
          <w:sz w:val="20"/>
          <w:szCs w:val="20"/>
          <w:lang w:val="es-MX"/>
        </w:rPr>
        <w:t xml:space="preserve">in de nuestros servicios. 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83BFF" w:rsidRPr="001E73C1" w:rsidRDefault="00183BFF" w:rsidP="00183BFF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VISA PARA INGRESAR A ESTADOS UNIDOS</w:t>
      </w:r>
    </w:p>
    <w:p w:rsidR="00183BFF" w:rsidRPr="001E73C1" w:rsidRDefault="00183BFF" w:rsidP="001F5704">
      <w:pPr>
        <w:spacing w:line="276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183BFF" w:rsidRPr="001E73C1" w:rsidRDefault="002F18DB" w:rsidP="00BB0EF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8</w:t>
      </w:r>
      <w:r w:rsidR="00183BFF" w:rsidRPr="001E73C1">
        <w:rPr>
          <w:rFonts w:ascii="Arial" w:hAnsi="Arial" w:cs="Arial"/>
          <w:sz w:val="20"/>
          <w:szCs w:val="20"/>
          <w:lang w:val="es-MX"/>
        </w:rPr>
        <w:t xml:space="preserve"> noches de alojamiento</w:t>
      </w:r>
      <w:r w:rsidR="00BB0EFD" w:rsidRPr="001E73C1">
        <w:rPr>
          <w:rFonts w:ascii="Arial" w:hAnsi="Arial" w:cs="Arial"/>
          <w:sz w:val="20"/>
          <w:szCs w:val="20"/>
          <w:lang w:val="es-MX"/>
        </w:rPr>
        <w:t xml:space="preserve"> en régimen alojamiento y desayuno americano</w:t>
      </w:r>
    </w:p>
    <w:p w:rsidR="002F18DB" w:rsidRPr="002F18DB" w:rsidRDefault="002F18DB" w:rsidP="002F18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F18DB">
        <w:rPr>
          <w:rFonts w:ascii="Arial" w:hAnsi="Arial" w:cs="Arial"/>
          <w:sz w:val="20"/>
          <w:szCs w:val="20"/>
          <w:lang w:val="es-MX"/>
        </w:rPr>
        <w:t>Base hotel Turista Superior</w:t>
      </w:r>
    </w:p>
    <w:p w:rsidR="002F18DB" w:rsidRPr="002F18DB" w:rsidRDefault="002F18DB" w:rsidP="002F18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F18DB">
        <w:rPr>
          <w:rFonts w:ascii="Arial" w:hAnsi="Arial" w:cs="Arial"/>
          <w:sz w:val="20"/>
          <w:szCs w:val="20"/>
          <w:lang w:val="es-MX"/>
        </w:rPr>
        <w:t>Incluye 8 Desayunos Americanos</w:t>
      </w:r>
    </w:p>
    <w:p w:rsidR="002F18DB" w:rsidRPr="002F18DB" w:rsidRDefault="002F18DB" w:rsidP="006F377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F18DB">
        <w:rPr>
          <w:rFonts w:ascii="Arial" w:hAnsi="Arial" w:cs="Arial"/>
          <w:sz w:val="20"/>
          <w:szCs w:val="20"/>
          <w:lang w:val="es-MX"/>
        </w:rPr>
        <w:t xml:space="preserve">Incluye admisión a Graceland, Country Music Hall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of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Fame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Wildhorse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Saloon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, Museo derechos civiles,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Sun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Studios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Preservation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Hall y Willis Tower Chicago y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Indianapolis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Speedway</w:t>
      </w:r>
      <w:proofErr w:type="spellEnd"/>
    </w:p>
    <w:p w:rsidR="002F18DB" w:rsidRPr="002F18DB" w:rsidRDefault="002F18DB" w:rsidP="002F18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F18DB">
        <w:rPr>
          <w:rFonts w:ascii="Arial" w:hAnsi="Arial" w:cs="Arial"/>
          <w:sz w:val="20"/>
          <w:szCs w:val="20"/>
          <w:lang w:val="es-MX"/>
        </w:rPr>
        <w:t xml:space="preserve">Incluye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Admision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a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Oak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Alley</w:t>
      </w:r>
      <w:proofErr w:type="spellEnd"/>
      <w:r w:rsidRPr="002F18D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2F18DB">
        <w:rPr>
          <w:rFonts w:ascii="Arial" w:hAnsi="Arial" w:cs="Arial"/>
          <w:sz w:val="20"/>
          <w:szCs w:val="20"/>
          <w:lang w:val="es-MX"/>
        </w:rPr>
        <w:t>Plantation</w:t>
      </w:r>
      <w:proofErr w:type="spellEnd"/>
    </w:p>
    <w:p w:rsidR="00C77465" w:rsidRPr="002F18DB" w:rsidRDefault="00893C71" w:rsidP="002F18DB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F18DB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2F18DB" w:rsidRPr="002F18DB" w:rsidRDefault="002F18DB" w:rsidP="002F18D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F4AD5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183BFF" w:rsidRPr="001E73C1" w:rsidRDefault="00183BFF" w:rsidP="00183BF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BB0EFD" w:rsidRPr="001E73C1">
        <w:rPr>
          <w:rFonts w:ascii="Arial" w:hAnsi="Arial" w:cs="Arial"/>
          <w:sz w:val="20"/>
          <w:szCs w:val="20"/>
          <w:lang w:val="es-MX"/>
        </w:rPr>
        <w:t xml:space="preserve">aéreo </w:t>
      </w:r>
      <w:r w:rsidR="00893C71" w:rsidRPr="001E73C1">
        <w:rPr>
          <w:rFonts w:ascii="Arial" w:hAnsi="Arial" w:cs="Arial"/>
          <w:sz w:val="20"/>
          <w:szCs w:val="20"/>
          <w:lang w:val="es-MX"/>
        </w:rPr>
        <w:t xml:space="preserve">internacional </w:t>
      </w:r>
    </w:p>
    <w:p w:rsidR="00183BFF" w:rsidRPr="001E73C1" w:rsidRDefault="00183BFF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Alimentos</w:t>
      </w:r>
      <w:r w:rsidR="00893C71" w:rsidRPr="001E73C1">
        <w:rPr>
          <w:rFonts w:ascii="Arial" w:hAnsi="Arial" w:cs="Arial"/>
          <w:sz w:val="20"/>
          <w:szCs w:val="20"/>
          <w:lang w:val="es-MX"/>
        </w:rPr>
        <w:t xml:space="preserve"> no mencionados.</w:t>
      </w:r>
    </w:p>
    <w:p w:rsidR="00183BFF" w:rsidRPr="001E73C1" w:rsidRDefault="00183BFF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Propinas</w:t>
      </w:r>
    </w:p>
    <w:p w:rsidR="00183BFF" w:rsidRPr="001E73C1" w:rsidRDefault="00183BFF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93C71" w:rsidRPr="001E73C1" w:rsidRDefault="00893C71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Asistencia de viaje de cobertura amplia. Consultar por alguna opción.</w:t>
      </w:r>
    </w:p>
    <w:p w:rsidR="00893C71" w:rsidRPr="001E73C1" w:rsidRDefault="00893C71" w:rsidP="00183B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183BFF" w:rsidRPr="001E73C1" w:rsidRDefault="00183BFF" w:rsidP="00183BF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1953E7" w:rsidRPr="001E73C1" w:rsidRDefault="001953E7" w:rsidP="00183BFF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3F4AD5" w:rsidRPr="00DF1D5C" w:rsidRDefault="00893C71" w:rsidP="00893C71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0" w:name="_Hlk77589712"/>
      <w:r w:rsidRPr="001E73C1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247DDC">
        <w:rPr>
          <w:rFonts w:ascii="Arial" w:hAnsi="Arial" w:cs="Arial"/>
          <w:sz w:val="20"/>
          <w:szCs w:val="20"/>
          <w:lang w:val="es-MX"/>
        </w:rPr>
        <w:t>0</w:t>
      </w:r>
      <w:r w:rsidRPr="001E73C1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Cotización en habitaciones estándar. En caso de preferir habitaciones superiores favor de consultar suplementos.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viajar con equipaje adicional se generan costos extras que pueden ser cobrados en destino.  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Los traslados esperan hasta 1.30hrs desde que aterriza el vuelo para el pick up de los hoteles.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Los traslados regulares entre las 23hrs y 06hrs tienen un </w:t>
      </w:r>
      <w:r w:rsidRPr="001E73C1">
        <w:rPr>
          <w:rFonts w:ascii="Arial" w:hAnsi="Arial" w:cs="Arial"/>
          <w:b/>
          <w:bCs/>
          <w:color w:val="000000"/>
          <w:sz w:val="20"/>
          <w:szCs w:val="20"/>
          <w:lang w:val="es-MX" w:eastAsia="es-ES" w:bidi="ar-SA"/>
        </w:rPr>
        <w:t>cargo extra del 30.00USD</w:t>
      </w:r>
      <w:r w:rsidRPr="001E73C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por pasajero.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 xml:space="preserve">Precios sujetos a confirmación y Black </w:t>
      </w:r>
      <w:proofErr w:type="spellStart"/>
      <w:r w:rsidRPr="001E73C1">
        <w:rPr>
          <w:rFonts w:ascii="Arial" w:hAnsi="Arial" w:cs="Arial"/>
          <w:sz w:val="20"/>
          <w:szCs w:val="20"/>
          <w:lang w:val="es-MX"/>
        </w:rPr>
        <w:t>Outs</w:t>
      </w:r>
      <w:proofErr w:type="spellEnd"/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E73C1">
        <w:rPr>
          <w:rFonts w:ascii="Arial" w:hAnsi="Arial" w:cs="Arial"/>
          <w:sz w:val="20"/>
          <w:szCs w:val="20"/>
          <w:lang w:val="es-MX"/>
        </w:rPr>
        <w:t>En caso de no reunir número suficiente de participantes, circuito se realizará en modernos minibuses o vanes.</w:t>
      </w:r>
    </w:p>
    <w:p w:rsidR="00893C71" w:rsidRPr="001E73C1" w:rsidRDefault="00893C71" w:rsidP="00893C71">
      <w:pPr>
        <w:pStyle w:val="Prrafodelista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1E73C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Los horarios de llegadas y salidas de los itinerarios pudieran cambiar debido al clima o por la duración de tours opcionales que algunos pasajeros lleven a cabo.</w:t>
      </w:r>
    </w:p>
    <w:bookmarkEnd w:id="0"/>
    <w:p w:rsidR="003F4AD5" w:rsidRPr="001E73C1" w:rsidRDefault="003F4AD5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24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786"/>
      </w:tblGrid>
      <w:tr w:rsidR="00DF1D5C" w:rsidRPr="00DF1D5C" w:rsidTr="00DF1D5C">
        <w:trPr>
          <w:trHeight w:val="267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DF1D5C" w:rsidRPr="00DF1D5C" w:rsidTr="00DF1D5C">
        <w:trPr>
          <w:trHeight w:val="267"/>
          <w:jc w:val="center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4C6E7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DF1D5C" w:rsidRPr="00DF1D5C" w:rsidTr="00DF1D5C">
        <w:trPr>
          <w:trHeight w:val="280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15, 29</w:t>
            </w:r>
          </w:p>
        </w:tc>
      </w:tr>
      <w:tr w:rsidR="00DF1D5C" w:rsidRPr="00DF1D5C" w:rsidTr="00DF1D5C">
        <w:trPr>
          <w:trHeight w:val="267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12, 26</w:t>
            </w:r>
          </w:p>
        </w:tc>
      </w:tr>
      <w:tr w:rsidR="00DF1D5C" w:rsidRPr="00DF1D5C" w:rsidTr="00DF1D5C">
        <w:trPr>
          <w:trHeight w:val="267"/>
          <w:jc w:val="center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9, 23</w:t>
            </w:r>
          </w:p>
        </w:tc>
      </w:tr>
    </w:tbl>
    <w:p w:rsidR="009802CC" w:rsidRPr="001E73C1" w:rsidRDefault="009802CC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"/>
        <w:gridCol w:w="6147"/>
        <w:gridCol w:w="618"/>
      </w:tblGrid>
      <w:tr w:rsidR="00DF1D5C" w:rsidRPr="00DF1D5C" w:rsidTr="00DF1D5C">
        <w:trPr>
          <w:trHeight w:val="207"/>
          <w:jc w:val="center"/>
        </w:trPr>
        <w:tc>
          <w:tcPr>
            <w:tcW w:w="8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CHICAGO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lang w:val="es-MX" w:eastAsia="es-MX" w:bidi="ar-SA"/>
              </w:rPr>
              <w:t>HAMPTON INN CHICAGO DOWNTOWN / MAGNIFICENT MILLE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INDIANAPOLIS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lang w:val="es-MX" w:eastAsia="es-MX" w:bidi="ar-SA"/>
              </w:rPr>
              <w:t>HOLIDAY INN EXPRESS &amp; SUITES INDIANAPOLIS DOWNTOWN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NASHVILLE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lang w:val="es-MX" w:eastAsia="es-MX" w:bidi="ar-SA"/>
              </w:rPr>
              <w:t>CLARION HOTEL NASHVILLE DOWNTOWN-STADIUM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MEMPHIS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lang w:val="es-MX" w:eastAsia="es-MX" w:bidi="ar-SA"/>
              </w:rPr>
              <w:t>DOUBLETREE BY HILTON MEMPHIS DOWNTOWN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17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NUEVA ORLEANS</w:t>
            </w:r>
          </w:p>
        </w:tc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lang w:val="es-MX" w:eastAsia="es-MX" w:bidi="ar-SA"/>
              </w:rPr>
              <w:t>WYNDHAM NEW ORLEANS FRENCH QUARTER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DF1D5C" w:rsidRPr="00DF1D5C" w:rsidTr="00DF1D5C">
        <w:trPr>
          <w:trHeight w:val="207"/>
          <w:jc w:val="center"/>
        </w:trPr>
        <w:tc>
          <w:tcPr>
            <w:tcW w:w="8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2F18DB" w:rsidRDefault="002F18DB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E73C1" w:rsidRDefault="001E73C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648"/>
        <w:gridCol w:w="648"/>
        <w:gridCol w:w="648"/>
        <w:gridCol w:w="648"/>
        <w:gridCol w:w="664"/>
      </w:tblGrid>
      <w:tr w:rsidR="0041365D" w:rsidRPr="0041365D" w:rsidTr="0041365D">
        <w:trPr>
          <w:trHeight w:val="264"/>
          <w:jc w:val="center"/>
        </w:trPr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57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lang w:val="es-MX" w:eastAsia="es-MX" w:bidi="ar-SA"/>
              </w:rPr>
              <w:t>RUTA DE LA MÚSICA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3180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2860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2690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4480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57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571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41365D" w:rsidRPr="0041365D" w:rsidTr="0041365D">
        <w:trPr>
          <w:trHeight w:val="264"/>
          <w:jc w:val="center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lang w:val="es-MX" w:eastAsia="es-MX" w:bidi="ar-SA"/>
              </w:rPr>
              <w:t>RUTA DE LA MÚSICA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3600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3280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3110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4900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65D" w:rsidRPr="0041365D" w:rsidRDefault="0041365D" w:rsidP="0041365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41365D">
              <w:rPr>
                <w:rFonts w:ascii="Calibri" w:hAnsi="Calibri" w:cs="Calibri"/>
                <w:b/>
                <w:bCs/>
                <w:lang w:val="es-MX" w:eastAsia="es-MX" w:bidi="ar-SA"/>
              </w:rPr>
              <w:t>2300</w:t>
            </w:r>
          </w:p>
        </w:tc>
      </w:tr>
    </w:tbl>
    <w:p w:rsidR="001E73C1" w:rsidRDefault="001E73C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1E73C1" w:rsidRDefault="001E73C1" w:rsidP="001953E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6"/>
      </w:tblGrid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UNITED AIRLINES SALIENDO DE LA CIUDAD DE MÉXICO: </w:t>
            </w:r>
          </w:p>
        </w:tc>
      </w:tr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CHICAGO - NUEVA ORLEANS - HOUSTON - MÉXICO</w:t>
            </w:r>
          </w:p>
        </w:tc>
      </w:tr>
      <w:tr w:rsidR="00DF1D5C" w:rsidRPr="00DF1D5C" w:rsidTr="00DF1D5C">
        <w:trPr>
          <w:trHeight w:val="256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300 USD POR PASAJERO</w:t>
            </w:r>
          </w:p>
        </w:tc>
      </w:tr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DF1D5C" w:rsidRPr="00DF1D5C" w:rsidTr="00DF1D5C">
        <w:trPr>
          <w:trHeight w:val="244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SE CONSIDERA MENOR DE </w:t>
            </w:r>
            <w:r w:rsidR="00247D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DF1D5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A 11 AÑOS</w:t>
            </w:r>
          </w:p>
        </w:tc>
      </w:tr>
      <w:tr w:rsidR="00DF1D5C" w:rsidRPr="00DF1D5C" w:rsidTr="00DF1D5C">
        <w:trPr>
          <w:trHeight w:val="256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15 DE JULIO AL 23 DE SEPTIEMBRE 2024</w:t>
            </w:r>
          </w:p>
        </w:tc>
      </w:tr>
      <w:tr w:rsidR="00DF1D5C" w:rsidRPr="00DF1D5C" w:rsidTr="00DF1D5C">
        <w:trPr>
          <w:trHeight w:val="256"/>
          <w:jc w:val="center"/>
        </w:trPr>
        <w:tc>
          <w:tcPr>
            <w:tcW w:w="8596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DF1D5C" w:rsidRPr="00DF1D5C" w:rsidRDefault="00DF1D5C" w:rsidP="00DF1D5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DF1D5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0E75DD" w:rsidRPr="001E73C1" w:rsidRDefault="000E75DD" w:rsidP="002F18DB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sectPr w:rsidR="000E75DD" w:rsidRPr="001E73C1" w:rsidSect="001E73C1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606" w:rsidRDefault="00150606" w:rsidP="00450C15">
      <w:pPr>
        <w:spacing w:after="0" w:line="240" w:lineRule="auto"/>
      </w:pPr>
      <w:r>
        <w:separator/>
      </w:r>
    </w:p>
  </w:endnote>
  <w:endnote w:type="continuationSeparator" w:id="0">
    <w:p w:rsidR="00150606" w:rsidRDefault="0015060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A8A8C6" wp14:editId="4C5FA8F8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71A1B8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606" w:rsidRDefault="00150606" w:rsidP="00450C15">
      <w:pPr>
        <w:spacing w:after="0" w:line="240" w:lineRule="auto"/>
      </w:pPr>
      <w:r>
        <w:separator/>
      </w:r>
    </w:p>
  </w:footnote>
  <w:footnote w:type="continuationSeparator" w:id="0">
    <w:p w:rsidR="00150606" w:rsidRDefault="0015060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CEE99D" wp14:editId="2A3CC44A">
              <wp:simplePos x="0" y="0"/>
              <wp:positionH relativeFrom="column">
                <wp:posOffset>-596265</wp:posOffset>
              </wp:positionH>
              <wp:positionV relativeFrom="paragraph">
                <wp:posOffset>-383540</wp:posOffset>
              </wp:positionV>
              <wp:extent cx="5334000" cy="10096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3155" w:rsidRPr="004E114B" w:rsidRDefault="004E114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4E114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 CHICAGO A NUEVA ORLEANS, </w:t>
                          </w:r>
                          <w:r w:rsidR="002F18DB" w:rsidRPr="004E114B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RUTA DE LA MÚSICA</w:t>
                          </w:r>
                        </w:p>
                        <w:p w:rsidR="00EF5F8E" w:rsidRPr="00DF1D5C" w:rsidRDefault="00D0516D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DF1D5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883</w:t>
                          </w:r>
                          <w:r w:rsidR="002F18DB" w:rsidRPr="00DF1D5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-E202</w:t>
                          </w:r>
                          <w:r w:rsidR="00DF1D5C" w:rsidRPr="00DF1D5C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3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EE99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6.95pt;margin-top:-30.2pt;width:420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" filled="f" stroked="f">
              <v:textbox>
                <w:txbxContent>
                  <w:p w:rsidR="00C33155" w:rsidRPr="004E114B" w:rsidRDefault="004E114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4E114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 CHICAGO A NUEVA ORLEANS, </w:t>
                    </w:r>
                    <w:r w:rsidR="002F18DB" w:rsidRPr="004E114B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RUTA DE LA MÚSICA</w:t>
                    </w:r>
                  </w:p>
                  <w:p w:rsidR="00EF5F8E" w:rsidRPr="00DF1D5C" w:rsidRDefault="00D0516D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DF1D5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883</w:t>
                    </w:r>
                    <w:r w:rsidR="002F18DB" w:rsidRPr="00DF1D5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-E202</w:t>
                    </w:r>
                    <w:r w:rsidR="00DF1D5C" w:rsidRPr="00DF1D5C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3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5BC71D1E" wp14:editId="00B4EC8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37E2CEB6" wp14:editId="1320E38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C574F4" wp14:editId="0524965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BE284F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48DF"/>
    <w:multiLevelType w:val="hybridMultilevel"/>
    <w:tmpl w:val="EE5256CA"/>
    <w:lvl w:ilvl="0" w:tplc="ACE6725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51E5"/>
    <w:multiLevelType w:val="hybridMultilevel"/>
    <w:tmpl w:val="0ED69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744FF"/>
    <w:multiLevelType w:val="hybridMultilevel"/>
    <w:tmpl w:val="43E40774"/>
    <w:lvl w:ilvl="0" w:tplc="2DBE4C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6B7A1F"/>
    <w:multiLevelType w:val="hybridMultilevel"/>
    <w:tmpl w:val="9EB640D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2718"/>
    <w:multiLevelType w:val="hybridMultilevel"/>
    <w:tmpl w:val="9FAACC2E"/>
    <w:lvl w:ilvl="0" w:tplc="4ECC69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20EDD"/>
    <w:rsid w:val="00021552"/>
    <w:rsid w:val="00031C7E"/>
    <w:rsid w:val="00032009"/>
    <w:rsid w:val="00055340"/>
    <w:rsid w:val="00060395"/>
    <w:rsid w:val="0006120B"/>
    <w:rsid w:val="00063211"/>
    <w:rsid w:val="00074095"/>
    <w:rsid w:val="00074477"/>
    <w:rsid w:val="000824E7"/>
    <w:rsid w:val="000866BB"/>
    <w:rsid w:val="000901BB"/>
    <w:rsid w:val="0009249E"/>
    <w:rsid w:val="00093D58"/>
    <w:rsid w:val="00096AC7"/>
    <w:rsid w:val="000A17A8"/>
    <w:rsid w:val="000B06D8"/>
    <w:rsid w:val="000B5887"/>
    <w:rsid w:val="000C02EB"/>
    <w:rsid w:val="000C1CF8"/>
    <w:rsid w:val="000C44F4"/>
    <w:rsid w:val="000D07FA"/>
    <w:rsid w:val="000D1495"/>
    <w:rsid w:val="000E75DD"/>
    <w:rsid w:val="000F116C"/>
    <w:rsid w:val="000F1F89"/>
    <w:rsid w:val="000F38D5"/>
    <w:rsid w:val="000F6819"/>
    <w:rsid w:val="001002D2"/>
    <w:rsid w:val="001056F5"/>
    <w:rsid w:val="0010697E"/>
    <w:rsid w:val="00106CE3"/>
    <w:rsid w:val="00113C32"/>
    <w:rsid w:val="00115DF1"/>
    <w:rsid w:val="00124C0C"/>
    <w:rsid w:val="00132220"/>
    <w:rsid w:val="0014790D"/>
    <w:rsid w:val="00150606"/>
    <w:rsid w:val="0015311A"/>
    <w:rsid w:val="00156E7E"/>
    <w:rsid w:val="00162988"/>
    <w:rsid w:val="00170958"/>
    <w:rsid w:val="00183BFF"/>
    <w:rsid w:val="001953E7"/>
    <w:rsid w:val="001966E3"/>
    <w:rsid w:val="001A58AA"/>
    <w:rsid w:val="001B25C3"/>
    <w:rsid w:val="001B4727"/>
    <w:rsid w:val="001D0F50"/>
    <w:rsid w:val="001D3EA5"/>
    <w:rsid w:val="001D59AE"/>
    <w:rsid w:val="001E0BFB"/>
    <w:rsid w:val="001E177F"/>
    <w:rsid w:val="001E33CC"/>
    <w:rsid w:val="001E49A4"/>
    <w:rsid w:val="001E73C1"/>
    <w:rsid w:val="001F1C1F"/>
    <w:rsid w:val="001F5704"/>
    <w:rsid w:val="00201535"/>
    <w:rsid w:val="002049A1"/>
    <w:rsid w:val="00207F26"/>
    <w:rsid w:val="00210FC1"/>
    <w:rsid w:val="002209BD"/>
    <w:rsid w:val="00223D17"/>
    <w:rsid w:val="0022416D"/>
    <w:rsid w:val="00224B12"/>
    <w:rsid w:val="00227509"/>
    <w:rsid w:val="00247DDC"/>
    <w:rsid w:val="002564A3"/>
    <w:rsid w:val="002571E5"/>
    <w:rsid w:val="0026013F"/>
    <w:rsid w:val="0026366E"/>
    <w:rsid w:val="00264C19"/>
    <w:rsid w:val="00290E65"/>
    <w:rsid w:val="002923FF"/>
    <w:rsid w:val="002959E3"/>
    <w:rsid w:val="002A0C59"/>
    <w:rsid w:val="002A3855"/>
    <w:rsid w:val="002A6F1A"/>
    <w:rsid w:val="002C2B96"/>
    <w:rsid w:val="002C3E02"/>
    <w:rsid w:val="002D42BE"/>
    <w:rsid w:val="002F0FF8"/>
    <w:rsid w:val="002F18DB"/>
    <w:rsid w:val="002F25DA"/>
    <w:rsid w:val="002F560C"/>
    <w:rsid w:val="002F6550"/>
    <w:rsid w:val="0030170C"/>
    <w:rsid w:val="00313503"/>
    <w:rsid w:val="003370D0"/>
    <w:rsid w:val="003370E9"/>
    <w:rsid w:val="00337EF2"/>
    <w:rsid w:val="00354501"/>
    <w:rsid w:val="00366192"/>
    <w:rsid w:val="003726A3"/>
    <w:rsid w:val="003776BD"/>
    <w:rsid w:val="003805A5"/>
    <w:rsid w:val="0039116C"/>
    <w:rsid w:val="00394B88"/>
    <w:rsid w:val="003B37AE"/>
    <w:rsid w:val="003D0B3A"/>
    <w:rsid w:val="003D23E3"/>
    <w:rsid w:val="003D5461"/>
    <w:rsid w:val="003D6416"/>
    <w:rsid w:val="003D6603"/>
    <w:rsid w:val="003F0224"/>
    <w:rsid w:val="003F0A34"/>
    <w:rsid w:val="003F4AD5"/>
    <w:rsid w:val="003F6D66"/>
    <w:rsid w:val="00404B8B"/>
    <w:rsid w:val="00407A99"/>
    <w:rsid w:val="0041365D"/>
    <w:rsid w:val="00413977"/>
    <w:rsid w:val="0041595F"/>
    <w:rsid w:val="004173C0"/>
    <w:rsid w:val="0043377B"/>
    <w:rsid w:val="004344E9"/>
    <w:rsid w:val="004441D0"/>
    <w:rsid w:val="00445117"/>
    <w:rsid w:val="00447919"/>
    <w:rsid w:val="00450C15"/>
    <w:rsid w:val="00451014"/>
    <w:rsid w:val="00461C22"/>
    <w:rsid w:val="0047057D"/>
    <w:rsid w:val="00471EDB"/>
    <w:rsid w:val="00476000"/>
    <w:rsid w:val="0048055D"/>
    <w:rsid w:val="004830BA"/>
    <w:rsid w:val="00492DA3"/>
    <w:rsid w:val="004A27E0"/>
    <w:rsid w:val="004A68D9"/>
    <w:rsid w:val="004B0B0E"/>
    <w:rsid w:val="004B1883"/>
    <w:rsid w:val="004B372F"/>
    <w:rsid w:val="004C45C8"/>
    <w:rsid w:val="004D261E"/>
    <w:rsid w:val="004D2C2F"/>
    <w:rsid w:val="004D62B4"/>
    <w:rsid w:val="004E09D6"/>
    <w:rsid w:val="004E114B"/>
    <w:rsid w:val="004F13E7"/>
    <w:rsid w:val="00500CDE"/>
    <w:rsid w:val="00501CA3"/>
    <w:rsid w:val="00510D53"/>
    <w:rsid w:val="005130A5"/>
    <w:rsid w:val="00513C9F"/>
    <w:rsid w:val="005207FE"/>
    <w:rsid w:val="0052614F"/>
    <w:rsid w:val="0052767C"/>
    <w:rsid w:val="0053685A"/>
    <w:rsid w:val="00546B60"/>
    <w:rsid w:val="00555729"/>
    <w:rsid w:val="0055617B"/>
    <w:rsid w:val="00564D1B"/>
    <w:rsid w:val="00592677"/>
    <w:rsid w:val="005B0F31"/>
    <w:rsid w:val="005E55A3"/>
    <w:rsid w:val="006053CD"/>
    <w:rsid w:val="006130D1"/>
    <w:rsid w:val="00614C4B"/>
    <w:rsid w:val="00615736"/>
    <w:rsid w:val="00630B01"/>
    <w:rsid w:val="00647995"/>
    <w:rsid w:val="00655755"/>
    <w:rsid w:val="00674043"/>
    <w:rsid w:val="00680376"/>
    <w:rsid w:val="00686844"/>
    <w:rsid w:val="00695D3C"/>
    <w:rsid w:val="00695D87"/>
    <w:rsid w:val="006971B8"/>
    <w:rsid w:val="006A237F"/>
    <w:rsid w:val="006B1779"/>
    <w:rsid w:val="006B19F7"/>
    <w:rsid w:val="006B422A"/>
    <w:rsid w:val="006C1BF7"/>
    <w:rsid w:val="006C41CE"/>
    <w:rsid w:val="006C568C"/>
    <w:rsid w:val="006D2001"/>
    <w:rsid w:val="006D2961"/>
    <w:rsid w:val="006D3C96"/>
    <w:rsid w:val="006D553C"/>
    <w:rsid w:val="006D64BE"/>
    <w:rsid w:val="006E0F61"/>
    <w:rsid w:val="006F44DD"/>
    <w:rsid w:val="006F45DE"/>
    <w:rsid w:val="00723E4D"/>
    <w:rsid w:val="00723EDE"/>
    <w:rsid w:val="00727503"/>
    <w:rsid w:val="00732708"/>
    <w:rsid w:val="00737C85"/>
    <w:rsid w:val="00772BB6"/>
    <w:rsid w:val="007741D9"/>
    <w:rsid w:val="0077598C"/>
    <w:rsid w:val="00781EA2"/>
    <w:rsid w:val="00784A59"/>
    <w:rsid w:val="00792A3C"/>
    <w:rsid w:val="0079315A"/>
    <w:rsid w:val="00796421"/>
    <w:rsid w:val="007B4221"/>
    <w:rsid w:val="007B5A10"/>
    <w:rsid w:val="007B7D68"/>
    <w:rsid w:val="007C77AB"/>
    <w:rsid w:val="007D40C6"/>
    <w:rsid w:val="007D45B4"/>
    <w:rsid w:val="007E1125"/>
    <w:rsid w:val="007E278A"/>
    <w:rsid w:val="007E6927"/>
    <w:rsid w:val="007F6CF9"/>
    <w:rsid w:val="00803699"/>
    <w:rsid w:val="00824B64"/>
    <w:rsid w:val="00831A98"/>
    <w:rsid w:val="00847AAB"/>
    <w:rsid w:val="008531BC"/>
    <w:rsid w:val="00857094"/>
    <w:rsid w:val="00857275"/>
    <w:rsid w:val="00861165"/>
    <w:rsid w:val="00865B6B"/>
    <w:rsid w:val="00871D05"/>
    <w:rsid w:val="00881893"/>
    <w:rsid w:val="00883EB9"/>
    <w:rsid w:val="00886AA4"/>
    <w:rsid w:val="00891A2A"/>
    <w:rsid w:val="00893C71"/>
    <w:rsid w:val="00894F82"/>
    <w:rsid w:val="008B406F"/>
    <w:rsid w:val="008B7201"/>
    <w:rsid w:val="008C55F5"/>
    <w:rsid w:val="008C5BA1"/>
    <w:rsid w:val="008F0CE2"/>
    <w:rsid w:val="00902CE2"/>
    <w:rsid w:val="0092037D"/>
    <w:rsid w:val="00921F14"/>
    <w:rsid w:val="009227E5"/>
    <w:rsid w:val="00926E2A"/>
    <w:rsid w:val="00932207"/>
    <w:rsid w:val="00940900"/>
    <w:rsid w:val="00943885"/>
    <w:rsid w:val="00944382"/>
    <w:rsid w:val="00945F28"/>
    <w:rsid w:val="0095797D"/>
    <w:rsid w:val="00962B70"/>
    <w:rsid w:val="009701C1"/>
    <w:rsid w:val="009802CC"/>
    <w:rsid w:val="009A0EE3"/>
    <w:rsid w:val="009A4A2A"/>
    <w:rsid w:val="009B5D60"/>
    <w:rsid w:val="009C3370"/>
    <w:rsid w:val="009D4C74"/>
    <w:rsid w:val="009E5D30"/>
    <w:rsid w:val="009F0300"/>
    <w:rsid w:val="009F2AE5"/>
    <w:rsid w:val="00A057FC"/>
    <w:rsid w:val="00A14872"/>
    <w:rsid w:val="00A2030A"/>
    <w:rsid w:val="00A223F8"/>
    <w:rsid w:val="00A24E1E"/>
    <w:rsid w:val="00A25259"/>
    <w:rsid w:val="00A25CD2"/>
    <w:rsid w:val="00A261C5"/>
    <w:rsid w:val="00A300C1"/>
    <w:rsid w:val="00A316F2"/>
    <w:rsid w:val="00A35327"/>
    <w:rsid w:val="00A410E9"/>
    <w:rsid w:val="00A4233B"/>
    <w:rsid w:val="00A42A00"/>
    <w:rsid w:val="00A52F6E"/>
    <w:rsid w:val="00A5484D"/>
    <w:rsid w:val="00A57319"/>
    <w:rsid w:val="00A67672"/>
    <w:rsid w:val="00A8172E"/>
    <w:rsid w:val="00A87933"/>
    <w:rsid w:val="00A9114E"/>
    <w:rsid w:val="00A94746"/>
    <w:rsid w:val="00A9641A"/>
    <w:rsid w:val="00AA26D5"/>
    <w:rsid w:val="00AA6504"/>
    <w:rsid w:val="00AC1584"/>
    <w:rsid w:val="00AC1E22"/>
    <w:rsid w:val="00AC2765"/>
    <w:rsid w:val="00AD2BF9"/>
    <w:rsid w:val="00AD71AE"/>
    <w:rsid w:val="00AE213A"/>
    <w:rsid w:val="00AE3E65"/>
    <w:rsid w:val="00AF38FC"/>
    <w:rsid w:val="00B0056D"/>
    <w:rsid w:val="00B03159"/>
    <w:rsid w:val="00B21988"/>
    <w:rsid w:val="00B36A64"/>
    <w:rsid w:val="00B47722"/>
    <w:rsid w:val="00B4786E"/>
    <w:rsid w:val="00B52888"/>
    <w:rsid w:val="00B55CCC"/>
    <w:rsid w:val="00B6585C"/>
    <w:rsid w:val="00B67AB9"/>
    <w:rsid w:val="00B70462"/>
    <w:rsid w:val="00B770D6"/>
    <w:rsid w:val="00B878B9"/>
    <w:rsid w:val="00BA4BBE"/>
    <w:rsid w:val="00BB0EFD"/>
    <w:rsid w:val="00BB5FD4"/>
    <w:rsid w:val="00BC01E4"/>
    <w:rsid w:val="00BC224F"/>
    <w:rsid w:val="00BC7979"/>
    <w:rsid w:val="00BD34A8"/>
    <w:rsid w:val="00BD61D9"/>
    <w:rsid w:val="00BE0551"/>
    <w:rsid w:val="00BE2349"/>
    <w:rsid w:val="00BF235B"/>
    <w:rsid w:val="00BF6CF2"/>
    <w:rsid w:val="00C06986"/>
    <w:rsid w:val="00C07D31"/>
    <w:rsid w:val="00C100AB"/>
    <w:rsid w:val="00C1340E"/>
    <w:rsid w:val="00C140F5"/>
    <w:rsid w:val="00C229B5"/>
    <w:rsid w:val="00C22A4E"/>
    <w:rsid w:val="00C312DE"/>
    <w:rsid w:val="00C32B63"/>
    <w:rsid w:val="00C33155"/>
    <w:rsid w:val="00C501DC"/>
    <w:rsid w:val="00C50ABF"/>
    <w:rsid w:val="00C51CC0"/>
    <w:rsid w:val="00C55C28"/>
    <w:rsid w:val="00C60443"/>
    <w:rsid w:val="00C632D6"/>
    <w:rsid w:val="00C65BA5"/>
    <w:rsid w:val="00C70110"/>
    <w:rsid w:val="00C741A0"/>
    <w:rsid w:val="00C77465"/>
    <w:rsid w:val="00C80A6E"/>
    <w:rsid w:val="00C834CC"/>
    <w:rsid w:val="00CA4BEF"/>
    <w:rsid w:val="00CB3C31"/>
    <w:rsid w:val="00CC16AE"/>
    <w:rsid w:val="00CC18B7"/>
    <w:rsid w:val="00CC4016"/>
    <w:rsid w:val="00CE1CC7"/>
    <w:rsid w:val="00CE6D95"/>
    <w:rsid w:val="00CE7934"/>
    <w:rsid w:val="00CF6EEC"/>
    <w:rsid w:val="00D045A3"/>
    <w:rsid w:val="00D0516D"/>
    <w:rsid w:val="00D21E04"/>
    <w:rsid w:val="00D32027"/>
    <w:rsid w:val="00D46C92"/>
    <w:rsid w:val="00D5785A"/>
    <w:rsid w:val="00D63953"/>
    <w:rsid w:val="00D65CA3"/>
    <w:rsid w:val="00D709DE"/>
    <w:rsid w:val="00D732E0"/>
    <w:rsid w:val="00D76994"/>
    <w:rsid w:val="00D77BA0"/>
    <w:rsid w:val="00D85127"/>
    <w:rsid w:val="00D97174"/>
    <w:rsid w:val="00DA3716"/>
    <w:rsid w:val="00DB1080"/>
    <w:rsid w:val="00DD29DB"/>
    <w:rsid w:val="00DD5E59"/>
    <w:rsid w:val="00DD6A94"/>
    <w:rsid w:val="00DE0F74"/>
    <w:rsid w:val="00DF15D6"/>
    <w:rsid w:val="00DF1D5C"/>
    <w:rsid w:val="00DF4D6D"/>
    <w:rsid w:val="00E10D30"/>
    <w:rsid w:val="00E1289A"/>
    <w:rsid w:val="00E2494C"/>
    <w:rsid w:val="00E25205"/>
    <w:rsid w:val="00E27291"/>
    <w:rsid w:val="00E32215"/>
    <w:rsid w:val="00E43339"/>
    <w:rsid w:val="00E45159"/>
    <w:rsid w:val="00E4641E"/>
    <w:rsid w:val="00E477EC"/>
    <w:rsid w:val="00E65923"/>
    <w:rsid w:val="00E663D4"/>
    <w:rsid w:val="00E7309E"/>
    <w:rsid w:val="00E74618"/>
    <w:rsid w:val="00E77F27"/>
    <w:rsid w:val="00E846AA"/>
    <w:rsid w:val="00E90FAD"/>
    <w:rsid w:val="00E948BD"/>
    <w:rsid w:val="00EA0490"/>
    <w:rsid w:val="00EA17D1"/>
    <w:rsid w:val="00EA1D2C"/>
    <w:rsid w:val="00EB3302"/>
    <w:rsid w:val="00EB5340"/>
    <w:rsid w:val="00EC6694"/>
    <w:rsid w:val="00EC7F50"/>
    <w:rsid w:val="00ED2EE5"/>
    <w:rsid w:val="00EF01A5"/>
    <w:rsid w:val="00EF0883"/>
    <w:rsid w:val="00EF313D"/>
    <w:rsid w:val="00EF4E02"/>
    <w:rsid w:val="00EF5F8E"/>
    <w:rsid w:val="00F00F60"/>
    <w:rsid w:val="00F11662"/>
    <w:rsid w:val="00F11C4C"/>
    <w:rsid w:val="00F34332"/>
    <w:rsid w:val="00F442EC"/>
    <w:rsid w:val="00F53310"/>
    <w:rsid w:val="00F57650"/>
    <w:rsid w:val="00F70BC5"/>
    <w:rsid w:val="00F81269"/>
    <w:rsid w:val="00F94BC9"/>
    <w:rsid w:val="00F96F4D"/>
    <w:rsid w:val="00FA41DC"/>
    <w:rsid w:val="00FC3642"/>
    <w:rsid w:val="00FD2EB0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688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6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965-9D2D-4D98-90B0-19A54572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2024-04-01T22:39:00Z</dcterms:created>
  <dcterms:modified xsi:type="dcterms:W3CDTF">2024-04-01T22:39:00Z</dcterms:modified>
</cp:coreProperties>
</file>