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732A71B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FF71FA">
        <w:rPr>
          <w:rFonts w:asciiTheme="minorHAnsi" w:eastAsia="Arial" w:hAnsiTheme="minorHAnsi" w:cstheme="minorHAnsi"/>
          <w:b/>
          <w:color w:val="002060"/>
          <w:sz w:val="24"/>
          <w:szCs w:val="24"/>
        </w:rPr>
        <w:t>1</w:t>
      </w:r>
      <w:r w:rsidR="00BE550C">
        <w:rPr>
          <w:rFonts w:asciiTheme="minorHAnsi" w:eastAsia="Arial" w:hAnsiTheme="minorHAnsi" w:cstheme="minorHAnsi"/>
          <w:b/>
          <w:color w:val="002060"/>
          <w:sz w:val="24"/>
          <w:szCs w:val="24"/>
        </w:rPr>
        <w:t>0</w:t>
      </w:r>
      <w:r w:rsidR="00FF71FA">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89DD06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FD2C74">
        <w:rPr>
          <w:rFonts w:asciiTheme="minorHAnsi" w:eastAsia="Arial" w:hAnsiTheme="minorHAnsi" w:cstheme="minorHAnsi"/>
          <w:b/>
          <w:color w:val="002060"/>
          <w:sz w:val="24"/>
          <w:szCs w:val="24"/>
        </w:rPr>
        <w:t xml:space="preserve"> Lunes y viernes, hasta diciembre </w:t>
      </w:r>
      <w:r>
        <w:rPr>
          <w:rFonts w:asciiTheme="minorHAnsi" w:eastAsia="Arial" w:hAnsiTheme="minorHAnsi" w:cstheme="minorHAnsi"/>
          <w:b/>
          <w:color w:val="002060"/>
          <w:sz w:val="24"/>
          <w:szCs w:val="24"/>
        </w:rPr>
        <w:t>202</w:t>
      </w:r>
      <w:r w:rsidR="001B6556">
        <w:rPr>
          <w:rFonts w:asciiTheme="minorHAnsi" w:eastAsia="Arial" w:hAnsiTheme="minorHAnsi" w:cstheme="minorHAnsi"/>
          <w:b/>
          <w:color w:val="002060"/>
          <w:sz w:val="24"/>
          <w:szCs w:val="24"/>
        </w:rPr>
        <w:t>6</w:t>
      </w:r>
    </w:p>
    <w:p w14:paraId="2BA9A074" w14:textId="359CDD0B" w:rsidR="007F7B70" w:rsidRDefault="00F9086E"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2D23EA6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FF71FA" w:rsidRPr="00FF71FA">
        <w:rPr>
          <w:rFonts w:eastAsia="Arial"/>
          <w:sz w:val="24"/>
          <w:szCs w:val="24"/>
        </w:rPr>
        <w:t>México – Guatemala</w:t>
      </w:r>
    </w:p>
    <w:p w14:paraId="44A07DEE" w14:textId="4A2767CF" w:rsidR="00FF71FA" w:rsidRPr="00FF71FA" w:rsidRDefault="00FF71FA" w:rsidP="00FF71FA">
      <w:pPr>
        <w:pStyle w:val="Sinespaciado"/>
        <w:jc w:val="both"/>
        <w:rPr>
          <w:rFonts w:asciiTheme="minorHAnsi" w:eastAsia="Arial" w:hAnsiTheme="minorHAnsi" w:cstheme="minorHAnsi"/>
          <w:color w:val="002060"/>
          <w:sz w:val="20"/>
        </w:rPr>
      </w:pPr>
      <w:r w:rsidRPr="00FF71FA">
        <w:rPr>
          <w:rFonts w:asciiTheme="minorHAnsi" w:eastAsia="Arial" w:hAnsiTheme="minorHAnsi" w:cstheme="minorHAnsi"/>
          <w:color w:val="002060"/>
          <w:sz w:val="20"/>
        </w:rPr>
        <w:t xml:space="preserve">Llegada al aeropuerto, Recepción </w:t>
      </w:r>
      <w:r w:rsidR="00FD2C74">
        <w:rPr>
          <w:rFonts w:asciiTheme="minorHAnsi" w:eastAsia="Arial" w:hAnsiTheme="minorHAnsi" w:cstheme="minorHAnsi"/>
          <w:color w:val="002060"/>
          <w:sz w:val="20"/>
        </w:rPr>
        <w:t xml:space="preserve">y </w:t>
      </w:r>
      <w:r w:rsidRPr="00FF71FA">
        <w:rPr>
          <w:rFonts w:asciiTheme="minorHAnsi" w:eastAsia="Arial" w:hAnsiTheme="minorHAnsi" w:cstheme="minorHAnsi"/>
          <w:color w:val="002060"/>
          <w:sz w:val="20"/>
        </w:rPr>
        <w:t xml:space="preserve">traslado a Antigua Guatemala y </w:t>
      </w:r>
      <w:r w:rsidRPr="00FF71FA">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w:t>
      </w:r>
      <w:r w:rsidRPr="00FF71FA">
        <w:rPr>
          <w:rFonts w:asciiTheme="minorHAnsi" w:eastAsia="Arial" w:hAnsiTheme="minorHAnsi" w:cstheme="minorHAnsi"/>
          <w:color w:val="002060"/>
          <w:sz w:val="20"/>
        </w:rPr>
        <w:t xml:space="preserve"> </w:t>
      </w:r>
    </w:p>
    <w:p w14:paraId="76273C13" w14:textId="77777777" w:rsidR="006210F5" w:rsidRPr="00BD0EA5" w:rsidRDefault="006210F5" w:rsidP="00BD0EA5">
      <w:pPr>
        <w:pStyle w:val="Ttulo2"/>
        <w:spacing w:before="0" w:after="0" w:line="240" w:lineRule="auto"/>
        <w:rPr>
          <w:rStyle w:val="DanmeroCar"/>
          <w:b/>
          <w:bCs/>
          <w:sz w:val="24"/>
          <w:szCs w:val="24"/>
        </w:rPr>
      </w:pPr>
    </w:p>
    <w:p w14:paraId="27D13107" w14:textId="77777777" w:rsidR="00FD2C74" w:rsidRDefault="00A109A1" w:rsidP="00FD2C74">
      <w:pPr>
        <w:pStyle w:val="Ttulo2"/>
        <w:spacing w:before="0" w:after="0" w:line="240" w:lineRule="auto"/>
        <w:rPr>
          <w:rFonts w:ascii="Arial" w:hAnsi="Arial" w:cs="Arial"/>
          <w:szCs w:val="20"/>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FD2C74" w:rsidRPr="00FD2C74">
        <w:rPr>
          <w:rFonts w:eastAsia="Arial"/>
          <w:sz w:val="24"/>
          <w:szCs w:val="24"/>
        </w:rPr>
        <w:t>Guatemala – Chalchuapa – Joya de Cerén – San Salvador</w:t>
      </w:r>
      <w:r w:rsidR="00FD2C74" w:rsidRPr="00203573">
        <w:rPr>
          <w:rFonts w:ascii="Arial" w:hAnsi="Arial" w:cs="Arial"/>
          <w:szCs w:val="20"/>
        </w:rPr>
        <w:t xml:space="preserve"> </w:t>
      </w:r>
    </w:p>
    <w:p w14:paraId="3D0B6D76" w14:textId="77777777" w:rsidR="00FD2C74" w:rsidRPr="00FD2C74" w:rsidRDefault="00FD2C74" w:rsidP="00FD2C74">
      <w:pPr>
        <w:pStyle w:val="Sinespaciado"/>
        <w:jc w:val="both"/>
        <w:rPr>
          <w:rFonts w:asciiTheme="minorHAnsi" w:eastAsia="Arial" w:hAnsiTheme="minorHAnsi" w:cstheme="minorHAnsi"/>
          <w:color w:val="002060"/>
          <w:sz w:val="20"/>
        </w:rPr>
      </w:pPr>
      <w:r w:rsidRPr="00FD2C74">
        <w:rPr>
          <w:rFonts w:asciiTheme="minorHAnsi" w:eastAsia="Arial" w:hAnsiTheme="minorHAnsi" w:cstheme="minorHAnsi"/>
          <w:b/>
          <w:bCs/>
          <w:color w:val="002060"/>
          <w:sz w:val="20"/>
        </w:rPr>
        <w:t>Desayuno</w:t>
      </w:r>
      <w:r w:rsidRPr="00FD2C74">
        <w:rPr>
          <w:rFonts w:asciiTheme="minorHAnsi" w:eastAsia="Arial" w:hAnsiTheme="minorHAnsi" w:cstheme="minorHAnsi"/>
          <w:color w:val="002060"/>
          <w:sz w:val="20"/>
        </w:rPr>
        <w:t xml:space="preserve">. Salida desde Ciudad de Guatemala hacia San Salvador, 270km aprox. Visita el Sitio Arqueológico Joya de Cerén declarado Patrimonio de la Humanidad por la UNESCO, uno de los descubrimientos arqueológicos más importante en los últimos años en Latinoamérica, este sitio único en el Mundo Maya nos muestra una ventana al pasado de la forma de vida y agricultura de los mayasen ruta del Sitio Arqueológico de Tazumal y Casa Blanca, y continuación hacia San Salvador. </w:t>
      </w:r>
      <w:r w:rsidRPr="00FD2C74">
        <w:rPr>
          <w:rFonts w:asciiTheme="minorHAnsi" w:eastAsia="Arial" w:hAnsiTheme="minorHAnsi" w:cstheme="minorHAnsi"/>
          <w:b/>
          <w:bCs/>
          <w:color w:val="002060"/>
          <w:sz w:val="20"/>
        </w:rPr>
        <w:t>Alojamiento</w:t>
      </w:r>
      <w:r w:rsidRPr="00FD2C74">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98CD253" w14:textId="730511F2" w:rsidR="00FF71FA" w:rsidRPr="00CD5F68" w:rsidRDefault="00FE48DE" w:rsidP="00FF71FA">
      <w:pPr>
        <w:pStyle w:val="Sinespaciado"/>
        <w:jc w:val="both"/>
        <w:rPr>
          <w:rFonts w:ascii="Arial" w:hAnsi="Arial" w:cs="Arial"/>
          <w:b/>
          <w:szCs w:val="20"/>
          <w:lang w:val="es-CR"/>
        </w:rPr>
      </w:pPr>
      <w:r w:rsidRPr="00BD0EA5">
        <w:rPr>
          <w:rStyle w:val="DanmeroCar"/>
          <w:rFonts w:cs="Times New Roman"/>
          <w:sz w:val="24"/>
          <w:szCs w:val="24"/>
        </w:rPr>
        <w:t>DÍA 3|</w:t>
      </w:r>
      <w:r>
        <w:rPr>
          <w:rStyle w:val="DanmeroCar"/>
          <w:rFonts w:cs="Times New Roman"/>
          <w:sz w:val="24"/>
          <w:szCs w:val="24"/>
        </w:rPr>
        <w:t xml:space="preserve"> </w:t>
      </w:r>
      <w:r w:rsidR="00FD2C74" w:rsidRPr="00FD2C74">
        <w:rPr>
          <w:rFonts w:asciiTheme="minorHAnsi" w:eastAsia="Arial" w:hAnsiTheme="minorHAnsi"/>
          <w:b/>
          <w:color w:val="FF0000"/>
          <w:sz w:val="24"/>
          <w:szCs w:val="24"/>
        </w:rPr>
        <w:t>San Salvador – Santa Ana – Copán (HONDURAS)</w:t>
      </w:r>
    </w:p>
    <w:p w14:paraId="48DAB482" w14:textId="77777777" w:rsidR="00FD2C74" w:rsidRPr="00FD2C74" w:rsidRDefault="00FD2C74" w:rsidP="00FD2C74">
      <w:pPr>
        <w:pStyle w:val="Sinespaciado"/>
        <w:jc w:val="both"/>
        <w:rPr>
          <w:rFonts w:asciiTheme="minorHAnsi" w:eastAsia="Arial" w:hAnsiTheme="minorHAnsi" w:cstheme="minorHAnsi"/>
          <w:color w:val="002060"/>
          <w:sz w:val="20"/>
        </w:rPr>
      </w:pPr>
      <w:r w:rsidRPr="00FD2C74">
        <w:rPr>
          <w:rFonts w:asciiTheme="minorHAnsi" w:eastAsia="Arial" w:hAnsiTheme="minorHAnsi" w:cstheme="minorHAnsi"/>
          <w:b/>
          <w:bCs/>
          <w:color w:val="002060"/>
          <w:sz w:val="20"/>
        </w:rPr>
        <w:t>Desayuno</w:t>
      </w:r>
      <w:r w:rsidRPr="00FD2C74">
        <w:rPr>
          <w:rFonts w:asciiTheme="minorHAnsi" w:eastAsia="Arial" w:hAnsiTheme="minorHAnsi" w:cstheme="minorHAnsi"/>
          <w:color w:val="002060"/>
          <w:sz w:val="20"/>
        </w:rPr>
        <w:t xml:space="preserve">. Salida hacia la ciudad Heroica de Santa Ana, segunda ciudad en importancia para El Salvador, breve tour panorámico. Continuación hacia Copán (Honduras). Breves trámites migratorios y llegada al medio día. Por la tarde Visita del Sitio Arqueológico considerado como uno de los más importantes del Mundo Maya, visita del complejo con sus estelas esculpidas, la escalinata con glifos mayas y el campo de pelota. </w:t>
      </w:r>
      <w:r w:rsidRPr="00FD2C74">
        <w:rPr>
          <w:rFonts w:asciiTheme="minorHAnsi" w:eastAsia="Arial" w:hAnsiTheme="minorHAnsi" w:cstheme="minorHAnsi"/>
          <w:b/>
          <w:bCs/>
          <w:color w:val="002060"/>
          <w:sz w:val="20"/>
        </w:rPr>
        <w:t>Alojamiento</w:t>
      </w:r>
      <w:r w:rsidRPr="00FD2C74">
        <w:rPr>
          <w:rFonts w:asciiTheme="minorHAnsi" w:eastAsia="Arial" w:hAnsiTheme="minorHAnsi" w:cstheme="minorHAnsi"/>
          <w:color w:val="002060"/>
          <w:sz w:val="20"/>
        </w:rPr>
        <w:t>.</w:t>
      </w:r>
    </w:p>
    <w:p w14:paraId="44AF8BBE" w14:textId="2A67369A" w:rsidR="00FE48DE" w:rsidRPr="00FD2C74" w:rsidRDefault="00FD2C74" w:rsidP="00FD2C74">
      <w:pPr>
        <w:tabs>
          <w:tab w:val="left" w:pos="5805"/>
        </w:tabs>
        <w:spacing w:after="0"/>
        <w:rPr>
          <w:rStyle w:val="DanmeroCar"/>
          <w:rFonts w:cs="Times New Roman"/>
          <w:b w:val="0"/>
          <w:bCs/>
          <w:sz w:val="24"/>
          <w:szCs w:val="24"/>
        </w:rPr>
      </w:pPr>
      <w:r>
        <w:rPr>
          <w:rStyle w:val="DanmeroCar"/>
          <w:rFonts w:cs="Times New Roman"/>
          <w:sz w:val="24"/>
          <w:szCs w:val="24"/>
        </w:rPr>
        <w:tab/>
      </w:r>
    </w:p>
    <w:p w14:paraId="033A7576" w14:textId="64B4202D"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760D7B">
        <w:rPr>
          <w:rStyle w:val="DanmeroCar"/>
          <w:rFonts w:cs="Times New Roman"/>
          <w:sz w:val="24"/>
          <w:szCs w:val="24"/>
        </w:rPr>
        <w:t>4</w:t>
      </w:r>
      <w:r w:rsidR="00986E85" w:rsidRPr="00BD0EA5">
        <w:rPr>
          <w:rStyle w:val="DanmeroCar"/>
          <w:rFonts w:cs="Times New Roman"/>
          <w:sz w:val="24"/>
          <w:szCs w:val="24"/>
        </w:rPr>
        <w:t>|</w:t>
      </w:r>
      <w:r w:rsidRPr="00BD0EA5">
        <w:rPr>
          <w:rFonts w:eastAsia="Arial"/>
          <w:sz w:val="24"/>
          <w:szCs w:val="24"/>
        </w:rPr>
        <w:t xml:space="preserve"> </w:t>
      </w:r>
      <w:r w:rsidR="00FD2C74" w:rsidRPr="00FD2C74">
        <w:rPr>
          <w:rFonts w:asciiTheme="minorHAnsi" w:eastAsia="Arial" w:hAnsiTheme="minorHAnsi"/>
          <w:b/>
          <w:color w:val="FF0000"/>
          <w:sz w:val="24"/>
          <w:szCs w:val="24"/>
        </w:rPr>
        <w:t>Copán – Quiriguá – Río Dulce</w:t>
      </w:r>
    </w:p>
    <w:p w14:paraId="30684FFB" w14:textId="77777777" w:rsidR="00FD2C74" w:rsidRPr="00FD2C74" w:rsidRDefault="00FD2C74" w:rsidP="00FD2C74">
      <w:pPr>
        <w:pStyle w:val="Sinespaciado"/>
        <w:jc w:val="both"/>
        <w:rPr>
          <w:rFonts w:asciiTheme="minorHAnsi" w:eastAsia="Arial" w:hAnsiTheme="minorHAnsi" w:cstheme="minorHAnsi"/>
          <w:bCs/>
          <w:color w:val="002060"/>
          <w:sz w:val="20"/>
          <w:szCs w:val="20"/>
        </w:rPr>
      </w:pPr>
      <w:r w:rsidRPr="00FD2C74">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Salida hacia Arqueológico de Quiriguá (Guatemala) localizado a orillas del Río Motagua, el parque está comprendido en un complejo de estelas esculpidas en piedra arenisca, dentro de las cuales se encuentra la estela más alta de todo el mundo Maya, con más de 10.60 </w:t>
      </w:r>
      <w:proofErr w:type="spellStart"/>
      <w:r w:rsidRPr="00FD2C74">
        <w:rPr>
          <w:rFonts w:asciiTheme="minorHAnsi" w:eastAsia="Arial" w:hAnsiTheme="minorHAnsi" w:cstheme="minorHAnsi"/>
          <w:bCs/>
          <w:color w:val="002060"/>
          <w:sz w:val="20"/>
          <w:szCs w:val="20"/>
        </w:rPr>
        <w:t>mts</w:t>
      </w:r>
      <w:proofErr w:type="spellEnd"/>
      <w:r w:rsidRPr="00FD2C74">
        <w:rPr>
          <w:rFonts w:asciiTheme="minorHAnsi" w:eastAsia="Arial" w:hAnsiTheme="minorHAnsi" w:cstheme="minorHAnsi"/>
          <w:bCs/>
          <w:color w:val="002060"/>
          <w:sz w:val="20"/>
          <w:szCs w:val="20"/>
        </w:rPr>
        <w:t xml:space="preserve">.  De altura, así también figuras zoomorfas que datan del período clásico de los mayas. Continuación hacia Río Dulce. </w:t>
      </w:r>
      <w:r w:rsidRPr="00FD2C74">
        <w:rPr>
          <w:rFonts w:asciiTheme="minorHAnsi" w:eastAsia="Arial" w:hAnsiTheme="minorHAnsi" w:cstheme="minorHAnsi"/>
          <w:b/>
          <w:color w:val="002060"/>
          <w:sz w:val="20"/>
          <w:szCs w:val="20"/>
        </w:rPr>
        <w:t>Alojamiento</w:t>
      </w:r>
      <w:r w:rsidRPr="00FD2C74">
        <w:rPr>
          <w:rFonts w:asciiTheme="minorHAnsi" w:eastAsia="Arial" w:hAnsiTheme="minorHAnsi" w:cstheme="minorHAnsi"/>
          <w:bCs/>
          <w:color w:val="002060"/>
          <w:sz w:val="20"/>
          <w:szCs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4F1905C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760D7B">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FD2C74" w:rsidRPr="00FD2C74">
        <w:rPr>
          <w:rFonts w:asciiTheme="minorHAnsi" w:eastAsia="Arial" w:hAnsiTheme="minorHAnsi"/>
          <w:b/>
          <w:color w:val="FF0000"/>
          <w:sz w:val="24"/>
          <w:szCs w:val="24"/>
        </w:rPr>
        <w:t>Río Dulce – Livingston – Rio Dulce – Flores</w:t>
      </w:r>
    </w:p>
    <w:p w14:paraId="26FCB046" w14:textId="77777777" w:rsidR="00FD2C74" w:rsidRPr="00FD2C74" w:rsidRDefault="00FD2C74" w:rsidP="00FD2C74">
      <w:pPr>
        <w:pStyle w:val="Sinespaciado"/>
        <w:jc w:val="both"/>
        <w:rPr>
          <w:rFonts w:asciiTheme="minorHAnsi" w:eastAsia="Arial" w:hAnsiTheme="minorHAnsi" w:cstheme="minorHAnsi"/>
          <w:bCs/>
          <w:color w:val="002060"/>
          <w:sz w:val="20"/>
          <w:szCs w:val="20"/>
        </w:rPr>
      </w:pPr>
      <w:r w:rsidRPr="00560372">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Traslado hacia Rio Dulce. Salida en bote para visitar el poblado de origen garífuna Livingston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w:t>
      </w:r>
      <w:r w:rsidRPr="00560372">
        <w:rPr>
          <w:rFonts w:asciiTheme="minorHAnsi" w:eastAsia="Arial" w:hAnsiTheme="minorHAnsi" w:cstheme="minorHAnsi"/>
          <w:b/>
          <w:color w:val="002060"/>
          <w:sz w:val="20"/>
          <w:szCs w:val="20"/>
        </w:rPr>
        <w:t>Alojamiento</w:t>
      </w:r>
      <w:r w:rsidRPr="00FD2C74">
        <w:rPr>
          <w:rFonts w:asciiTheme="minorHAnsi" w:eastAsia="Arial" w:hAnsiTheme="minorHAnsi" w:cstheme="minorHAnsi"/>
          <w:bCs/>
          <w:color w:val="002060"/>
          <w:sz w:val="20"/>
          <w:szCs w:val="20"/>
        </w:rPr>
        <w:t>.</w:t>
      </w:r>
    </w:p>
    <w:p w14:paraId="5D2DE204" w14:textId="77777777" w:rsidR="00FE48DE" w:rsidRDefault="00FE48DE" w:rsidP="00DE25BD">
      <w:pPr>
        <w:spacing w:after="0" w:line="240" w:lineRule="auto"/>
        <w:jc w:val="both"/>
        <w:rPr>
          <w:rStyle w:val="DanmeroCar"/>
          <w:rFonts w:cs="Times New Roman"/>
          <w:sz w:val="24"/>
          <w:szCs w:val="24"/>
        </w:rPr>
      </w:pPr>
    </w:p>
    <w:p w14:paraId="1D127010" w14:textId="5D582131"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60D7B">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FD2C74" w:rsidRPr="00FD2C74">
        <w:rPr>
          <w:rFonts w:asciiTheme="minorHAnsi" w:eastAsia="Arial" w:hAnsiTheme="minorHAnsi"/>
          <w:b/>
          <w:color w:val="FF0000"/>
          <w:sz w:val="24"/>
          <w:szCs w:val="24"/>
        </w:rPr>
        <w:t>Flores – Tikal – Flores – Guatemala</w:t>
      </w:r>
    </w:p>
    <w:p w14:paraId="3928C425" w14:textId="77777777" w:rsidR="00FD2C74" w:rsidRPr="00FD2C74" w:rsidRDefault="00FD2C74" w:rsidP="00FD2C74">
      <w:pPr>
        <w:pStyle w:val="Sinespaciado"/>
        <w:jc w:val="both"/>
        <w:rPr>
          <w:rFonts w:asciiTheme="minorHAnsi" w:eastAsia="Arial" w:hAnsiTheme="minorHAnsi" w:cstheme="minorHAnsi"/>
          <w:bCs/>
          <w:color w:val="002060"/>
          <w:sz w:val="20"/>
          <w:szCs w:val="20"/>
        </w:rPr>
      </w:pPr>
      <w:r w:rsidRPr="00FD2C74">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vuelo de retorno a Guatemala. (Vuelo no incluido). Recibimiento y traslado hacia su hotel en Ciudad Guatemala. </w:t>
      </w:r>
      <w:r w:rsidRPr="00FD2C74">
        <w:rPr>
          <w:rFonts w:asciiTheme="minorHAnsi" w:eastAsia="Arial" w:hAnsiTheme="minorHAnsi" w:cstheme="minorHAnsi"/>
          <w:b/>
          <w:color w:val="002060"/>
          <w:sz w:val="20"/>
          <w:szCs w:val="20"/>
        </w:rPr>
        <w:t>Alojamiento</w:t>
      </w:r>
      <w:r w:rsidRPr="00FD2C74">
        <w:rPr>
          <w:rFonts w:asciiTheme="minorHAnsi" w:eastAsia="Arial" w:hAnsiTheme="minorHAnsi" w:cstheme="minorHAnsi"/>
          <w:bCs/>
          <w:color w:val="002060"/>
          <w:sz w:val="20"/>
          <w:szCs w:val="20"/>
        </w:rPr>
        <w:t>.</w:t>
      </w:r>
    </w:p>
    <w:p w14:paraId="0872C591" w14:textId="77777777" w:rsidR="00446AF3" w:rsidRDefault="00446AF3" w:rsidP="00DC6E55">
      <w:pPr>
        <w:spacing w:after="0" w:line="240" w:lineRule="auto"/>
        <w:jc w:val="both"/>
        <w:rPr>
          <w:rStyle w:val="DanmeroCar"/>
          <w:rFonts w:cs="Times New Roman"/>
          <w:sz w:val="24"/>
          <w:szCs w:val="24"/>
        </w:rPr>
      </w:pPr>
    </w:p>
    <w:p w14:paraId="1889C0A4" w14:textId="77777777" w:rsidR="00560372" w:rsidRDefault="00560372" w:rsidP="00DC6E55">
      <w:pPr>
        <w:pStyle w:val="Ttulo3"/>
        <w:spacing w:before="0" w:after="0" w:line="240" w:lineRule="auto"/>
        <w:rPr>
          <w:rFonts w:eastAsia="Arial"/>
          <w:sz w:val="24"/>
          <w:szCs w:val="24"/>
        </w:rPr>
      </w:pPr>
    </w:p>
    <w:p w14:paraId="080E1055" w14:textId="16FD8FFE" w:rsidR="006210F5" w:rsidRPr="00FF71FA" w:rsidRDefault="00A109A1" w:rsidP="00DC6E55">
      <w:pPr>
        <w:pStyle w:val="Ttulo3"/>
        <w:spacing w:before="0" w:after="0" w:line="240" w:lineRule="auto"/>
        <w:rPr>
          <w:rFonts w:eastAsia="Arial"/>
          <w:color w:val="FF0000"/>
          <w:sz w:val="24"/>
          <w:szCs w:val="24"/>
        </w:rPr>
      </w:pPr>
      <w:r w:rsidRPr="00BD0EA5">
        <w:rPr>
          <w:rFonts w:eastAsia="Arial"/>
          <w:sz w:val="24"/>
          <w:szCs w:val="24"/>
        </w:rPr>
        <w:t xml:space="preserve">DÍA </w:t>
      </w:r>
      <w:r w:rsidR="001B6556">
        <w:rPr>
          <w:rFonts w:eastAsia="Arial"/>
          <w:sz w:val="24"/>
          <w:szCs w:val="24"/>
        </w:rPr>
        <w:t>7</w:t>
      </w:r>
      <w:r w:rsidR="00493763" w:rsidRPr="00BD0EA5">
        <w:rPr>
          <w:rFonts w:eastAsia="Arial"/>
          <w:sz w:val="24"/>
          <w:szCs w:val="24"/>
        </w:rPr>
        <w:t>|</w:t>
      </w:r>
      <w:r w:rsidR="00DC6E55">
        <w:rPr>
          <w:rFonts w:eastAsia="Arial"/>
          <w:sz w:val="24"/>
          <w:szCs w:val="24"/>
        </w:rPr>
        <w:t xml:space="preserve"> </w:t>
      </w:r>
      <w:r w:rsidR="00FD2C74" w:rsidRPr="00FD2C74">
        <w:rPr>
          <w:rFonts w:eastAsia="Arial"/>
          <w:color w:val="FF0000"/>
          <w:sz w:val="24"/>
          <w:szCs w:val="24"/>
        </w:rPr>
        <w:t>Guatemala – Chichicastenango – Lago Atitlán</w:t>
      </w:r>
    </w:p>
    <w:p w14:paraId="791B06B0" w14:textId="77777777" w:rsidR="00FD2C74" w:rsidRPr="00FD2C74" w:rsidRDefault="00FD2C74" w:rsidP="00FD2C74">
      <w:pPr>
        <w:pStyle w:val="Sinespaciado"/>
        <w:jc w:val="both"/>
        <w:rPr>
          <w:rFonts w:asciiTheme="minorHAnsi" w:eastAsia="Arial" w:hAnsiTheme="minorHAnsi" w:cstheme="minorHAnsi"/>
          <w:bCs/>
          <w:color w:val="002060"/>
          <w:sz w:val="20"/>
          <w:szCs w:val="20"/>
        </w:rPr>
      </w:pPr>
      <w:r w:rsidRPr="00FD2C74">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FD2C74">
        <w:rPr>
          <w:rFonts w:asciiTheme="minorHAnsi" w:eastAsia="Arial" w:hAnsiTheme="minorHAnsi" w:cstheme="minorHAnsi"/>
          <w:b/>
          <w:color w:val="002060"/>
          <w:sz w:val="20"/>
          <w:szCs w:val="20"/>
        </w:rPr>
        <w:t>Alojamiento</w:t>
      </w:r>
      <w:r w:rsidRPr="00FD2C74">
        <w:rPr>
          <w:rFonts w:asciiTheme="minorHAnsi" w:eastAsia="Arial" w:hAnsiTheme="minorHAnsi" w:cstheme="minorHAnsi"/>
          <w:bCs/>
          <w:color w:val="002060"/>
          <w:sz w:val="20"/>
          <w:szCs w:val="20"/>
        </w:rPr>
        <w:t>.</w:t>
      </w:r>
    </w:p>
    <w:p w14:paraId="46A3B97C" w14:textId="77777777" w:rsidR="00FD2C74" w:rsidRDefault="00FD2C74" w:rsidP="00FF71FA">
      <w:pPr>
        <w:shd w:val="clear" w:color="auto" w:fill="FFFFFF"/>
        <w:spacing w:after="0" w:line="240" w:lineRule="auto"/>
        <w:jc w:val="both"/>
        <w:rPr>
          <w:rFonts w:asciiTheme="minorHAnsi" w:eastAsia="Arial" w:hAnsiTheme="minorHAnsi"/>
          <w:b/>
          <w:color w:val="002060"/>
          <w:sz w:val="24"/>
          <w:szCs w:val="24"/>
        </w:rPr>
      </w:pPr>
    </w:p>
    <w:p w14:paraId="7521034D" w14:textId="1ED7A11D" w:rsidR="00493763" w:rsidRPr="00FF71FA" w:rsidRDefault="00A109A1" w:rsidP="00FD2C74">
      <w:pPr>
        <w:pStyle w:val="Sinespaciado"/>
        <w:jc w:val="both"/>
        <w:rPr>
          <w:rFonts w:eastAsia="Arial"/>
        </w:rPr>
      </w:pPr>
      <w:r w:rsidRPr="00FF71FA">
        <w:rPr>
          <w:rFonts w:asciiTheme="minorHAnsi" w:eastAsia="Arial" w:hAnsiTheme="minorHAnsi"/>
          <w:b/>
          <w:color w:val="002060"/>
          <w:sz w:val="24"/>
          <w:szCs w:val="24"/>
        </w:rPr>
        <w:t xml:space="preserve">DÍA </w:t>
      </w:r>
      <w:r w:rsidR="001B6556" w:rsidRPr="00FF71FA">
        <w:rPr>
          <w:rFonts w:asciiTheme="minorHAnsi" w:eastAsia="Arial" w:hAnsiTheme="minorHAnsi"/>
          <w:b/>
          <w:color w:val="002060"/>
          <w:sz w:val="24"/>
          <w:szCs w:val="24"/>
        </w:rPr>
        <w:t>8</w:t>
      </w:r>
      <w:r w:rsidR="00493763" w:rsidRPr="00FF71FA">
        <w:rPr>
          <w:rFonts w:asciiTheme="minorHAnsi" w:eastAsia="Arial" w:hAnsiTheme="minorHAnsi"/>
          <w:b/>
          <w:color w:val="002060"/>
          <w:sz w:val="24"/>
          <w:szCs w:val="24"/>
        </w:rPr>
        <w:t>|</w:t>
      </w:r>
      <w:r w:rsidRPr="00BD0EA5">
        <w:rPr>
          <w:rFonts w:eastAsia="Arial"/>
          <w:sz w:val="24"/>
          <w:szCs w:val="24"/>
        </w:rPr>
        <w:t xml:space="preserve"> </w:t>
      </w:r>
      <w:r w:rsidR="00FD2C74" w:rsidRPr="00FD2C74">
        <w:rPr>
          <w:rFonts w:asciiTheme="minorHAnsi" w:eastAsia="Arial" w:hAnsiTheme="minorHAnsi"/>
          <w:b/>
          <w:color w:val="FF0000"/>
          <w:sz w:val="24"/>
          <w:szCs w:val="24"/>
        </w:rPr>
        <w:t>Bote Santiago Atitlán – Lago Atitlán – Antigua Guatemala</w:t>
      </w:r>
    </w:p>
    <w:p w14:paraId="024A9195" w14:textId="77777777" w:rsidR="00FD2C74" w:rsidRPr="00FD2C74" w:rsidRDefault="00FD2C74" w:rsidP="00FD2C74">
      <w:pPr>
        <w:pStyle w:val="Sinespaciado"/>
        <w:jc w:val="both"/>
        <w:rPr>
          <w:rFonts w:asciiTheme="minorHAnsi" w:eastAsia="Arial" w:hAnsiTheme="minorHAnsi" w:cstheme="minorHAnsi"/>
          <w:bCs/>
          <w:color w:val="002060"/>
          <w:sz w:val="20"/>
          <w:szCs w:val="20"/>
        </w:rPr>
      </w:pPr>
      <w:r w:rsidRPr="00FD2C74">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A las 09:00 de la mañana, abordaremos el bote que nos conducirá hacia el poblado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por la tarde traslado a la Ciudad de Antigua Guatemala para </w:t>
      </w:r>
      <w:r w:rsidRPr="00FD2C74">
        <w:rPr>
          <w:rFonts w:asciiTheme="minorHAnsi" w:eastAsia="Arial" w:hAnsiTheme="minorHAnsi" w:cstheme="minorHAnsi"/>
          <w:b/>
          <w:color w:val="002060"/>
          <w:sz w:val="20"/>
          <w:szCs w:val="20"/>
        </w:rPr>
        <w:t>alojamiento</w:t>
      </w:r>
      <w:r w:rsidRPr="00FD2C74">
        <w:rPr>
          <w:rFonts w:asciiTheme="minorHAnsi" w:eastAsia="Arial" w:hAnsiTheme="minorHAnsi" w:cstheme="minorHAnsi"/>
          <w:bCs/>
          <w:color w:val="002060"/>
          <w:sz w:val="20"/>
          <w:szCs w:val="20"/>
        </w:rPr>
        <w:t>.</w:t>
      </w:r>
    </w:p>
    <w:p w14:paraId="3F188FA8" w14:textId="570CFA87" w:rsidR="007F7B70" w:rsidRPr="00FD2C74" w:rsidRDefault="007F7B70" w:rsidP="00BD0EA5">
      <w:pPr>
        <w:spacing w:after="0" w:line="240" w:lineRule="auto"/>
        <w:jc w:val="both"/>
        <w:rPr>
          <w:rFonts w:asciiTheme="minorHAnsi" w:eastAsia="Arial" w:hAnsiTheme="minorHAnsi" w:cstheme="minorHAnsi"/>
          <w:color w:val="002060"/>
          <w:sz w:val="20"/>
          <w:szCs w:val="20"/>
        </w:rPr>
      </w:pPr>
    </w:p>
    <w:p w14:paraId="22501EEB" w14:textId="23195AEA" w:rsidR="00FF71FA" w:rsidRDefault="00FF71FA" w:rsidP="00BD0EA5">
      <w:pPr>
        <w:spacing w:after="0" w:line="240" w:lineRule="auto"/>
        <w:jc w:val="both"/>
        <w:rPr>
          <w:rFonts w:asciiTheme="minorHAnsi" w:eastAsia="Arial" w:hAnsiTheme="minorHAnsi"/>
          <w:b/>
          <w:color w:val="FF0000"/>
          <w:sz w:val="24"/>
          <w:szCs w:val="24"/>
        </w:rPr>
      </w:pPr>
      <w:r w:rsidRPr="00FF71FA">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9</w:t>
      </w:r>
      <w:r w:rsidRPr="00FF71FA">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FD2C74" w:rsidRPr="00FD2C74">
        <w:rPr>
          <w:rFonts w:asciiTheme="minorHAnsi" w:eastAsia="Arial" w:hAnsiTheme="minorHAnsi"/>
          <w:b/>
          <w:color w:val="FF0000"/>
          <w:sz w:val="24"/>
          <w:szCs w:val="24"/>
        </w:rPr>
        <w:t>Antigua Guatemala</w:t>
      </w:r>
    </w:p>
    <w:p w14:paraId="31852592" w14:textId="77777777" w:rsidR="00FD2C74" w:rsidRPr="00FD2C74" w:rsidRDefault="00FD2C74" w:rsidP="00FD2C74">
      <w:pPr>
        <w:pStyle w:val="Sinespaciado"/>
        <w:jc w:val="both"/>
        <w:rPr>
          <w:rFonts w:asciiTheme="minorHAnsi" w:eastAsia="Arial" w:hAnsiTheme="minorHAnsi" w:cstheme="minorHAnsi"/>
          <w:bCs/>
          <w:color w:val="002060"/>
          <w:sz w:val="20"/>
          <w:szCs w:val="20"/>
        </w:rPr>
      </w:pPr>
      <w:r w:rsidRPr="00FD2C74">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Visita de Antigua Guatemala, día completo, visita de las ruinas más importantes de la Ciudad Colonial, declarada Patrimonio Cultural de la Humanidad y considerada como una de las ciudades coloniales más bellas de América, durante el periodo colonial fue la capital del Reino de Guatemala que comprendía las provincias del sur de México, Guatemala, El Salvador, Honduras, Nicaragua y Costa Rica, la tercera en importancia en América continental después del Virreinato de Nueva España (México) y el Virreinato de Nueva Granada (Perú), centro político, cultural, religioso, económico del área de Centro América, la ciudad detuvo su marcha luego del terremoto en 1773, la ciudad quedo deshabitada para luego trasladarla a la Nueva Guatemala de la Asunción(Ciudad de Guatemala). Por la tarde visita de San Juan el Obispo y Santa María de Jesús. </w:t>
      </w:r>
      <w:r w:rsidRPr="00FD2C74">
        <w:rPr>
          <w:rFonts w:asciiTheme="minorHAnsi" w:eastAsia="Arial" w:hAnsiTheme="minorHAnsi" w:cstheme="minorHAnsi"/>
          <w:b/>
          <w:color w:val="002060"/>
          <w:sz w:val="20"/>
          <w:szCs w:val="20"/>
        </w:rPr>
        <w:t>Alojamiento</w:t>
      </w:r>
      <w:r w:rsidRPr="00FD2C74">
        <w:rPr>
          <w:rFonts w:asciiTheme="minorHAnsi" w:eastAsia="Arial" w:hAnsiTheme="minorHAnsi" w:cstheme="minorHAnsi"/>
          <w:bCs/>
          <w:color w:val="002060"/>
          <w:sz w:val="20"/>
          <w:szCs w:val="20"/>
        </w:rPr>
        <w:t>.</w:t>
      </w:r>
    </w:p>
    <w:p w14:paraId="4F0B0BC0" w14:textId="77777777" w:rsidR="00FF71FA" w:rsidRDefault="00FF71FA" w:rsidP="00BD0EA5">
      <w:pPr>
        <w:spacing w:after="0" w:line="240" w:lineRule="auto"/>
        <w:jc w:val="both"/>
        <w:rPr>
          <w:rFonts w:asciiTheme="minorHAnsi" w:eastAsia="Arial" w:hAnsiTheme="minorHAnsi" w:cstheme="minorHAnsi"/>
          <w:color w:val="002060"/>
          <w:sz w:val="20"/>
          <w:szCs w:val="20"/>
        </w:rPr>
      </w:pPr>
    </w:p>
    <w:p w14:paraId="0DF6D882" w14:textId="0FC188CD" w:rsidR="00FF71FA" w:rsidRDefault="00FF71FA" w:rsidP="00FF71FA">
      <w:pPr>
        <w:spacing w:after="0" w:line="240" w:lineRule="auto"/>
        <w:jc w:val="both"/>
        <w:rPr>
          <w:rFonts w:asciiTheme="minorHAnsi" w:eastAsia="Arial" w:hAnsiTheme="minorHAnsi"/>
          <w:b/>
          <w:color w:val="FF0000"/>
          <w:sz w:val="24"/>
          <w:szCs w:val="24"/>
        </w:rPr>
      </w:pPr>
      <w:r w:rsidRPr="00FF71FA">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10</w:t>
      </w:r>
      <w:r w:rsidRPr="00FF71FA">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FD2C74" w:rsidRPr="00FD2C74">
        <w:rPr>
          <w:rFonts w:asciiTheme="minorHAnsi" w:eastAsia="Arial" w:hAnsiTheme="minorHAnsi"/>
          <w:b/>
          <w:color w:val="FF0000"/>
          <w:sz w:val="24"/>
          <w:szCs w:val="24"/>
        </w:rPr>
        <w:t>Antigua – Guatemala – México</w:t>
      </w:r>
    </w:p>
    <w:p w14:paraId="2EF12408" w14:textId="77777777" w:rsidR="00FD2C74" w:rsidRPr="00FD2C74" w:rsidRDefault="00FD2C74" w:rsidP="00FD2C74">
      <w:pPr>
        <w:pStyle w:val="Sinespaciado"/>
        <w:jc w:val="both"/>
        <w:rPr>
          <w:rFonts w:asciiTheme="minorHAnsi" w:eastAsia="Arial" w:hAnsiTheme="minorHAnsi" w:cstheme="minorHAnsi"/>
          <w:b/>
          <w:color w:val="002060"/>
          <w:sz w:val="20"/>
          <w:szCs w:val="20"/>
        </w:rPr>
      </w:pPr>
      <w:r w:rsidRPr="00FD2C74">
        <w:rPr>
          <w:rFonts w:asciiTheme="minorHAnsi" w:eastAsia="Arial" w:hAnsiTheme="minorHAnsi" w:cstheme="minorHAnsi"/>
          <w:b/>
          <w:color w:val="002060"/>
          <w:sz w:val="20"/>
          <w:szCs w:val="20"/>
        </w:rPr>
        <w:t>Desayuno</w:t>
      </w:r>
      <w:r w:rsidRPr="00FD2C74">
        <w:rPr>
          <w:rFonts w:asciiTheme="minorHAnsi" w:eastAsia="Arial" w:hAnsiTheme="minorHAnsi" w:cstheme="minorHAnsi"/>
          <w:bCs/>
          <w:color w:val="002060"/>
          <w:sz w:val="20"/>
          <w:szCs w:val="20"/>
        </w:rPr>
        <w:t xml:space="preserve">. A hora conveniente traslado al aeropuerto para abordar el vuelo regular con destino a México. </w:t>
      </w:r>
      <w:r w:rsidRPr="00FD2C74">
        <w:rPr>
          <w:rFonts w:asciiTheme="minorHAnsi" w:eastAsia="Arial" w:hAnsiTheme="minorHAnsi" w:cstheme="minorHAnsi"/>
          <w:b/>
          <w:color w:val="002060"/>
          <w:sz w:val="20"/>
          <w:szCs w:val="20"/>
        </w:rPr>
        <w:t>Fin de los servicios.</w:t>
      </w:r>
    </w:p>
    <w:p w14:paraId="012F82A6" w14:textId="77777777" w:rsidR="001B6556" w:rsidRPr="00760D7B" w:rsidRDefault="001B6556" w:rsidP="00760D7B">
      <w:pPr>
        <w:spacing w:after="0" w:line="240" w:lineRule="auto"/>
        <w:jc w:val="both"/>
        <w:rPr>
          <w:rFonts w:ascii="Gotham" w:eastAsia="SimSun" w:hAnsi="Gotham" w:cs="Calibri"/>
          <w:b/>
          <w:sz w:val="20"/>
          <w:szCs w:val="20"/>
          <w:lang w:val="es-CL" w:eastAsia="zh-CN" w:bidi="ar"/>
        </w:rPr>
      </w:pPr>
    </w:p>
    <w:p w14:paraId="55085F26" w14:textId="3968CF4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922CC3"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2 noches en Guatemala, 1 en Copán, 1 en Puerto Barrios, 1 en Panajachel, 1 en Flores y 2 en Antigua con desayunos.</w:t>
      </w:r>
    </w:p>
    <w:p w14:paraId="2BCC1799"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Traslados aeropuerto – hotel – aeropuerto en servicio compartido en vehículos con capacidad controlada y previamente sanitizados.</w:t>
      </w:r>
    </w:p>
    <w:p w14:paraId="4FB20B7E"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7C6FC27A"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Excursión al sitio arqueológico Joya de Cerén en servicio compartido.</w:t>
      </w:r>
    </w:p>
    <w:p w14:paraId="6684BD20"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Tour panorámico en Santa Ana en servicio compartido.</w:t>
      </w:r>
    </w:p>
    <w:p w14:paraId="0D5869BE"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Excursión al sitio arqueológico de Copán en servicio compartido.</w:t>
      </w:r>
    </w:p>
    <w:p w14:paraId="13DD4DD5"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Excursión al sitio arqueológico de Quiriguá en servicio compartido.</w:t>
      </w:r>
    </w:p>
    <w:p w14:paraId="2BFF9383"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Tour panorámico por Castillo de San Felipe de Lara en servicio compartido.</w:t>
      </w:r>
    </w:p>
    <w:p w14:paraId="06CAC5BC"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Excursión al sitio arqueológico de Tikal en servicio compartido.</w:t>
      </w:r>
    </w:p>
    <w:p w14:paraId="2C10792B"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Visita al mercado de Chichicastenango en servicio compartido.</w:t>
      </w:r>
    </w:p>
    <w:p w14:paraId="0F051F1F" w14:textId="77777777" w:rsidR="00FD2C74" w:rsidRPr="00FD2C74" w:rsidRDefault="00FD2C74" w:rsidP="00FD2C74">
      <w:pPr>
        <w:pStyle w:val="Prrafodelista"/>
        <w:numPr>
          <w:ilvl w:val="0"/>
          <w:numId w:val="24"/>
        </w:numPr>
        <w:spacing w:after="0"/>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Paseo en bote a Santiago de Atitlán y visita de ciudad en servicio compartido.</w:t>
      </w:r>
    </w:p>
    <w:p w14:paraId="52879A17" w14:textId="77777777" w:rsidR="00FD2C74" w:rsidRPr="00FD2C74" w:rsidRDefault="00FD2C74" w:rsidP="00FD2C74">
      <w:pPr>
        <w:pStyle w:val="Prrafodelista"/>
        <w:numPr>
          <w:ilvl w:val="0"/>
          <w:numId w:val="24"/>
        </w:numPr>
        <w:shd w:val="clear" w:color="auto" w:fill="FFFFFF"/>
        <w:spacing w:before="100" w:beforeAutospacing="1" w:after="0" w:line="240" w:lineRule="auto"/>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Visita de ciudad en Antigua Guatemala en servicio compartido.</w:t>
      </w:r>
    </w:p>
    <w:p w14:paraId="372F362E" w14:textId="77777777" w:rsidR="00FD2C74" w:rsidRPr="00FD2C74" w:rsidRDefault="00FD2C74" w:rsidP="00FD2C74">
      <w:pPr>
        <w:pStyle w:val="Prrafodelista"/>
        <w:numPr>
          <w:ilvl w:val="0"/>
          <w:numId w:val="24"/>
        </w:numPr>
        <w:shd w:val="clear" w:color="auto" w:fill="FFFFFF"/>
        <w:spacing w:before="100" w:beforeAutospacing="1" w:after="0" w:line="240" w:lineRule="auto"/>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Tarjeta Básica de asistencia al viajero.</w:t>
      </w:r>
    </w:p>
    <w:p w14:paraId="3DDE4675" w14:textId="77777777" w:rsidR="00FF71FA" w:rsidRDefault="00FF71FA" w:rsidP="00A455A6">
      <w:pPr>
        <w:spacing w:after="0" w:line="240" w:lineRule="auto"/>
        <w:jc w:val="both"/>
        <w:rPr>
          <w:rFonts w:asciiTheme="minorHAnsi" w:eastAsia="Arial" w:hAnsiTheme="minorHAnsi" w:cstheme="minorHAnsi"/>
          <w:b/>
          <w:color w:val="002060"/>
          <w:sz w:val="28"/>
          <w:szCs w:val="28"/>
        </w:rPr>
      </w:pPr>
    </w:p>
    <w:p w14:paraId="48388361" w14:textId="441D94B2"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72E17A8F" w14:textId="77777777" w:rsidR="00FD2C74" w:rsidRPr="00FD2C74" w:rsidRDefault="00FD2C74" w:rsidP="00FD2C74">
      <w:pPr>
        <w:pStyle w:val="Sinespaciado"/>
        <w:numPr>
          <w:ilvl w:val="0"/>
          <w:numId w:val="28"/>
        </w:numPr>
        <w:ind w:left="709"/>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Extras en hoteles.</w:t>
      </w:r>
    </w:p>
    <w:p w14:paraId="4F27BD61" w14:textId="77777777" w:rsidR="00FD2C74" w:rsidRPr="00FD2C74" w:rsidRDefault="00FD2C74" w:rsidP="00FD2C74">
      <w:pPr>
        <w:pStyle w:val="Sinespaciado"/>
        <w:numPr>
          <w:ilvl w:val="0"/>
          <w:numId w:val="28"/>
        </w:numPr>
        <w:ind w:left="709"/>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 xml:space="preserve">Vuelos internacionales e internos. </w:t>
      </w:r>
    </w:p>
    <w:p w14:paraId="42990EC6" w14:textId="77777777" w:rsidR="00FD2C74" w:rsidRPr="00FD2C74" w:rsidRDefault="00FD2C74" w:rsidP="00FD2C74">
      <w:pPr>
        <w:pStyle w:val="Sinespaciado"/>
        <w:numPr>
          <w:ilvl w:val="0"/>
          <w:numId w:val="28"/>
        </w:numPr>
        <w:ind w:left="709"/>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Impuestos de aeropuertos.</w:t>
      </w:r>
    </w:p>
    <w:p w14:paraId="04D8A849" w14:textId="77777777" w:rsidR="00FD2C74" w:rsidRPr="00FD2C74" w:rsidRDefault="00FD2C74" w:rsidP="00FD2C74">
      <w:pPr>
        <w:pStyle w:val="Sinespaciado"/>
        <w:numPr>
          <w:ilvl w:val="0"/>
          <w:numId w:val="28"/>
        </w:numPr>
        <w:ind w:left="709"/>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Propinas a mucamas, botones, guías, chóferes.</w:t>
      </w:r>
    </w:p>
    <w:p w14:paraId="06BCB0A5" w14:textId="77777777" w:rsidR="00FD2C74" w:rsidRPr="00FD2C74" w:rsidRDefault="00FD2C74" w:rsidP="00FD2C74">
      <w:pPr>
        <w:pStyle w:val="Sinespaciado"/>
        <w:numPr>
          <w:ilvl w:val="0"/>
          <w:numId w:val="28"/>
        </w:numPr>
        <w:ind w:left="709"/>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Vuelo Flores / Guatemala.</w:t>
      </w:r>
    </w:p>
    <w:p w14:paraId="7E6D878D" w14:textId="77777777" w:rsidR="00655CC5" w:rsidRDefault="00655CC5"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12582511" w14:textId="6A167CF1" w:rsidR="00FF71FA" w:rsidRPr="00FF71FA" w:rsidRDefault="00FF71FA" w:rsidP="00FF71FA">
      <w:pPr>
        <w:spacing w:after="0" w:line="240" w:lineRule="auto"/>
        <w:rPr>
          <w:rFonts w:asciiTheme="minorHAnsi" w:eastAsia="Arial" w:hAnsiTheme="minorHAnsi" w:cstheme="minorHAnsi"/>
          <w:b/>
          <w:color w:val="002060"/>
          <w:sz w:val="28"/>
          <w:szCs w:val="28"/>
        </w:rPr>
      </w:pPr>
      <w:r w:rsidRPr="00FF71FA">
        <w:rPr>
          <w:rFonts w:asciiTheme="minorHAnsi" w:eastAsia="Arial" w:hAnsiTheme="minorHAnsi" w:cstheme="minorHAnsi"/>
          <w:b/>
          <w:color w:val="002060"/>
          <w:sz w:val="28"/>
          <w:szCs w:val="28"/>
        </w:rPr>
        <w:t>NOTAS:</w:t>
      </w:r>
    </w:p>
    <w:p w14:paraId="5A541A9F" w14:textId="77777777" w:rsidR="00FD2C74" w:rsidRDefault="00FD2C74" w:rsidP="00FD2C74">
      <w:pPr>
        <w:pStyle w:val="Sinespaciado"/>
        <w:numPr>
          <w:ilvl w:val="0"/>
          <w:numId w:val="29"/>
        </w:numPr>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 xml:space="preserve">Tarifa </w:t>
      </w:r>
      <w:proofErr w:type="spellStart"/>
      <w:r w:rsidRPr="00FD2C74">
        <w:rPr>
          <w:rFonts w:asciiTheme="minorHAnsi" w:eastAsia="Arial" w:hAnsiTheme="minorHAnsi" w:cstheme="minorHAnsi"/>
          <w:color w:val="002060"/>
          <w:sz w:val="20"/>
          <w:szCs w:val="20"/>
        </w:rPr>
        <w:t>chl</w:t>
      </w:r>
      <w:proofErr w:type="spellEnd"/>
      <w:r w:rsidRPr="00FD2C74">
        <w:rPr>
          <w:rFonts w:asciiTheme="minorHAnsi" w:eastAsia="Arial" w:hAnsiTheme="minorHAnsi" w:cstheme="minorHAnsi"/>
          <w:color w:val="002060"/>
          <w:sz w:val="20"/>
          <w:szCs w:val="20"/>
        </w:rPr>
        <w:t xml:space="preserve"> no incluye desayunos – pueden compartir hab. con sus padres 2 niños menores de 11 años sin costo alguno en plan europeo (sin alimentación)</w:t>
      </w:r>
    </w:p>
    <w:p w14:paraId="14D2C3B7" w14:textId="77777777" w:rsidR="00FD2C74" w:rsidRDefault="00FD2C74" w:rsidP="00FD2C74">
      <w:pPr>
        <w:pStyle w:val="Sinespaciado"/>
        <w:numPr>
          <w:ilvl w:val="0"/>
          <w:numId w:val="29"/>
        </w:numPr>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 xml:space="preserve">Incluir vuelo Flores – Guatemala: $ 185 USD por pasajero. </w:t>
      </w:r>
    </w:p>
    <w:p w14:paraId="135C4884" w14:textId="77777777" w:rsidR="00FD2C74" w:rsidRDefault="00FD2C74" w:rsidP="00FD2C74">
      <w:pPr>
        <w:pStyle w:val="Sinespaciado"/>
        <w:numPr>
          <w:ilvl w:val="0"/>
          <w:numId w:val="29"/>
        </w:numPr>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 xml:space="preserve">Todos los traslados en servicio compartido/regular o privado aplican de 05:00 a 20:00 </w:t>
      </w:r>
      <w:proofErr w:type="spellStart"/>
      <w:r w:rsidRPr="00FD2C74">
        <w:rPr>
          <w:rFonts w:asciiTheme="minorHAnsi" w:eastAsia="Arial" w:hAnsiTheme="minorHAnsi" w:cstheme="minorHAnsi"/>
          <w:color w:val="002060"/>
          <w:sz w:val="20"/>
          <w:szCs w:val="20"/>
        </w:rPr>
        <w:t>hrs</w:t>
      </w:r>
      <w:proofErr w:type="spellEnd"/>
      <w:r w:rsidRPr="00FD2C74">
        <w:rPr>
          <w:rFonts w:asciiTheme="minorHAnsi" w:eastAsia="Arial" w:hAnsiTheme="minorHAnsi" w:cstheme="minorHAnsi"/>
          <w:color w:val="002060"/>
          <w:sz w:val="20"/>
          <w:szCs w:val="20"/>
        </w:rPr>
        <w:t xml:space="preserve">, después o antes de dichas horas aplica un suplemento aproximadamente de 20 </w:t>
      </w:r>
      <w:proofErr w:type="spellStart"/>
      <w:r w:rsidRPr="00FD2C74">
        <w:rPr>
          <w:rFonts w:asciiTheme="minorHAnsi" w:eastAsia="Arial" w:hAnsiTheme="minorHAnsi" w:cstheme="minorHAnsi"/>
          <w:color w:val="002060"/>
          <w:sz w:val="20"/>
          <w:szCs w:val="20"/>
        </w:rPr>
        <w:t>usd</w:t>
      </w:r>
      <w:proofErr w:type="spellEnd"/>
      <w:r w:rsidRPr="00FD2C74">
        <w:rPr>
          <w:rFonts w:asciiTheme="minorHAnsi" w:eastAsia="Arial" w:hAnsiTheme="minorHAnsi" w:cstheme="minorHAnsi"/>
          <w:color w:val="002060"/>
          <w:sz w:val="20"/>
          <w:szCs w:val="20"/>
        </w:rPr>
        <w:t xml:space="preserve"> por persona por trayecto. (Esto puede variar)</w:t>
      </w:r>
    </w:p>
    <w:p w14:paraId="37F7D302" w14:textId="77777777" w:rsidR="00FD2C74" w:rsidRDefault="00FD2C74" w:rsidP="00FD2C74">
      <w:pPr>
        <w:pStyle w:val="Sinespaciado"/>
        <w:numPr>
          <w:ilvl w:val="0"/>
          <w:numId w:val="29"/>
        </w:numPr>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 xml:space="preserve">Antigua </w:t>
      </w:r>
      <w:proofErr w:type="spellStart"/>
      <w:r w:rsidRPr="00FD2C74">
        <w:rPr>
          <w:rFonts w:asciiTheme="minorHAnsi" w:eastAsia="Arial" w:hAnsiTheme="minorHAnsi" w:cstheme="minorHAnsi"/>
          <w:color w:val="002060"/>
          <w:sz w:val="20"/>
          <w:szCs w:val="20"/>
        </w:rPr>
        <w:t>Property</w:t>
      </w:r>
      <w:proofErr w:type="spellEnd"/>
      <w:r w:rsidRPr="00FD2C74">
        <w:rPr>
          <w:rFonts w:asciiTheme="minorHAnsi" w:eastAsia="Arial" w:hAnsiTheme="minorHAnsi" w:cstheme="minorHAnsi"/>
          <w:color w:val="002060"/>
          <w:sz w:val="20"/>
          <w:szCs w:val="20"/>
        </w:rPr>
        <w:t xml:space="preserve"> Fee se distribuye en inversión para sostenibilidad, como proyectos de reforestación, ornato, seguridad, apoyo a la comunidad y </w:t>
      </w:r>
      <w:proofErr w:type="spellStart"/>
      <w:r w:rsidRPr="00FD2C74">
        <w:rPr>
          <w:rFonts w:asciiTheme="minorHAnsi" w:eastAsia="Arial" w:hAnsiTheme="minorHAnsi" w:cstheme="minorHAnsi"/>
          <w:color w:val="002060"/>
          <w:sz w:val="20"/>
          <w:szCs w:val="20"/>
        </w:rPr>
        <w:t>jardinización</w:t>
      </w:r>
      <w:proofErr w:type="spellEnd"/>
      <w:r w:rsidRPr="00FD2C74">
        <w:rPr>
          <w:rFonts w:asciiTheme="minorHAnsi" w:eastAsia="Arial" w:hAnsiTheme="minorHAnsi" w:cstheme="minorHAnsi"/>
          <w:color w:val="002060"/>
          <w:sz w:val="20"/>
          <w:szCs w:val="20"/>
        </w:rPr>
        <w:t xml:space="preserve"> de Ruta del Orgullo (Carretera de Guatemala a La Antigua Km 33)</w:t>
      </w:r>
    </w:p>
    <w:p w14:paraId="6871BDF2" w14:textId="5B03B306" w:rsidR="00FD2C74" w:rsidRPr="00FD2C74" w:rsidRDefault="00FD2C74" w:rsidP="00FD2C74">
      <w:pPr>
        <w:pStyle w:val="Sinespaciado"/>
        <w:numPr>
          <w:ilvl w:val="0"/>
          <w:numId w:val="29"/>
        </w:numPr>
        <w:jc w:val="both"/>
        <w:rPr>
          <w:rFonts w:asciiTheme="minorHAnsi" w:eastAsia="Arial" w:hAnsiTheme="minorHAnsi" w:cstheme="minorHAnsi"/>
          <w:color w:val="002060"/>
          <w:sz w:val="20"/>
          <w:szCs w:val="20"/>
        </w:rPr>
      </w:pPr>
      <w:r w:rsidRPr="00FD2C74">
        <w:rPr>
          <w:rFonts w:asciiTheme="minorHAnsi" w:eastAsia="Arial" w:hAnsiTheme="minorHAnsi" w:cstheme="minorHAnsi"/>
          <w:color w:val="002060"/>
          <w:sz w:val="20"/>
          <w:szCs w:val="20"/>
        </w:rPr>
        <w:t xml:space="preserve">Panajachel </w:t>
      </w:r>
      <w:proofErr w:type="spellStart"/>
      <w:r w:rsidRPr="00FD2C74">
        <w:rPr>
          <w:rFonts w:asciiTheme="minorHAnsi" w:eastAsia="Arial" w:hAnsiTheme="minorHAnsi" w:cstheme="minorHAnsi"/>
          <w:color w:val="002060"/>
          <w:sz w:val="20"/>
          <w:szCs w:val="20"/>
        </w:rPr>
        <w:t>Property</w:t>
      </w:r>
      <w:proofErr w:type="spellEnd"/>
      <w:r w:rsidRPr="00FD2C74">
        <w:rPr>
          <w:rFonts w:asciiTheme="minorHAnsi" w:eastAsia="Arial" w:hAnsiTheme="minorHAnsi" w:cstheme="minorHAnsi"/>
          <w:color w:val="002060"/>
          <w:sz w:val="20"/>
          <w:szCs w:val="20"/>
        </w:rPr>
        <w:t xml:space="preserve"> Fee se distribuye en inversión para sostenibilidad, como proyectos de reforestación, ornato, seguridad, y apoyo a la comunidad.</w:t>
      </w:r>
    </w:p>
    <w:p w14:paraId="505956A5" w14:textId="77777777" w:rsidR="00FF71FA" w:rsidRDefault="00FF71FA"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4749" w:type="dxa"/>
        <w:jc w:val="center"/>
        <w:tblCellSpacing w:w="0" w:type="dxa"/>
        <w:tblCellMar>
          <w:left w:w="0" w:type="dxa"/>
          <w:right w:w="0" w:type="dxa"/>
        </w:tblCellMar>
        <w:tblLook w:val="04A0" w:firstRow="1" w:lastRow="0" w:firstColumn="1" w:lastColumn="0" w:noHBand="0" w:noVBand="1"/>
      </w:tblPr>
      <w:tblGrid>
        <w:gridCol w:w="1903"/>
        <w:gridCol w:w="2264"/>
        <w:gridCol w:w="582"/>
      </w:tblGrid>
      <w:tr w:rsidR="00644D59" w:rsidRPr="00644D59" w14:paraId="05212D3C" w14:textId="77777777" w:rsidTr="00644D59">
        <w:trPr>
          <w:trHeight w:val="253"/>
          <w:tblCellSpacing w:w="0" w:type="dxa"/>
          <w:jc w:val="center"/>
        </w:trPr>
        <w:tc>
          <w:tcPr>
            <w:tcW w:w="0" w:type="auto"/>
            <w:gridSpan w:val="3"/>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173FC97B" w14:textId="77777777" w:rsidR="00644D59" w:rsidRPr="00644D59" w:rsidRDefault="00644D59" w:rsidP="00644D59">
            <w:pPr>
              <w:spacing w:after="0" w:line="240" w:lineRule="auto"/>
              <w:jc w:val="center"/>
              <w:rPr>
                <w:rFonts w:ascii="Calibri" w:hAnsi="Calibri" w:cs="Calibri"/>
                <w:b/>
                <w:bCs/>
                <w:color w:val="FFFFFF"/>
                <w:sz w:val="20"/>
                <w:szCs w:val="20"/>
                <w:lang w:bidi="ar-SA"/>
              </w:rPr>
            </w:pPr>
            <w:r w:rsidRPr="00644D59">
              <w:rPr>
                <w:rFonts w:ascii="Calibri" w:hAnsi="Calibri" w:cs="Calibri"/>
                <w:b/>
                <w:bCs/>
                <w:color w:val="FFFFFF"/>
                <w:sz w:val="20"/>
                <w:szCs w:val="20"/>
                <w:lang w:bidi="ar-SA"/>
              </w:rPr>
              <w:t>LISTA DE HOTELES (Previstos o similares)</w:t>
            </w:r>
          </w:p>
        </w:tc>
      </w:tr>
      <w:tr w:rsidR="00644D59" w:rsidRPr="00644D59" w14:paraId="11AAEB10" w14:textId="77777777" w:rsidTr="00644D59">
        <w:trPr>
          <w:trHeight w:val="253"/>
          <w:tblCellSpacing w:w="0" w:type="dxa"/>
          <w:jc w:val="center"/>
        </w:trPr>
        <w:tc>
          <w:tcPr>
            <w:tcW w:w="0" w:type="auto"/>
            <w:tcBorders>
              <w:left w:val="single" w:sz="6" w:space="0" w:color="005CB8"/>
              <w:bottom w:val="single" w:sz="6" w:space="0" w:color="9792D2"/>
            </w:tcBorders>
            <w:shd w:val="clear" w:color="auto" w:fill="005CB8"/>
            <w:tcMar>
              <w:top w:w="0" w:type="dxa"/>
              <w:left w:w="45" w:type="dxa"/>
              <w:bottom w:w="0" w:type="dxa"/>
              <w:right w:w="45" w:type="dxa"/>
            </w:tcMar>
            <w:vAlign w:val="center"/>
            <w:hideMark/>
          </w:tcPr>
          <w:p w14:paraId="64D0F717" w14:textId="77777777" w:rsidR="00644D59" w:rsidRPr="00644D59" w:rsidRDefault="00644D59" w:rsidP="00644D59">
            <w:pPr>
              <w:spacing w:after="0" w:line="240" w:lineRule="auto"/>
              <w:jc w:val="center"/>
              <w:rPr>
                <w:rFonts w:ascii="Calibri" w:hAnsi="Calibri" w:cs="Calibri"/>
                <w:b/>
                <w:bCs/>
                <w:color w:val="FFFFFF"/>
                <w:sz w:val="20"/>
                <w:szCs w:val="20"/>
                <w:lang w:bidi="ar-SA"/>
              </w:rPr>
            </w:pPr>
            <w:r w:rsidRPr="00644D59">
              <w:rPr>
                <w:rFonts w:ascii="Calibri" w:hAnsi="Calibri" w:cs="Calibri"/>
                <w:b/>
                <w:bCs/>
                <w:color w:val="FFFFFF"/>
                <w:sz w:val="20"/>
                <w:szCs w:val="20"/>
                <w:lang w:bidi="ar-SA"/>
              </w:rPr>
              <w:t>CIUDAD</w:t>
            </w:r>
          </w:p>
        </w:tc>
        <w:tc>
          <w:tcPr>
            <w:tcW w:w="0" w:type="auto"/>
            <w:tcBorders>
              <w:bottom w:val="single" w:sz="6" w:space="0" w:color="9792D2"/>
            </w:tcBorders>
            <w:shd w:val="clear" w:color="auto" w:fill="005CB8"/>
            <w:tcMar>
              <w:top w:w="0" w:type="dxa"/>
              <w:left w:w="45" w:type="dxa"/>
              <w:bottom w:w="0" w:type="dxa"/>
              <w:right w:w="45" w:type="dxa"/>
            </w:tcMar>
            <w:vAlign w:val="center"/>
            <w:hideMark/>
          </w:tcPr>
          <w:p w14:paraId="3FA41236" w14:textId="77777777" w:rsidR="00644D59" w:rsidRPr="00644D59" w:rsidRDefault="00644D59" w:rsidP="00644D59">
            <w:pPr>
              <w:spacing w:after="0" w:line="240" w:lineRule="auto"/>
              <w:rPr>
                <w:rFonts w:ascii="Calibri" w:hAnsi="Calibri" w:cs="Calibri"/>
                <w:b/>
                <w:bCs/>
                <w:color w:val="FFFFFF"/>
                <w:sz w:val="20"/>
                <w:szCs w:val="20"/>
                <w:lang w:bidi="ar-SA"/>
              </w:rPr>
            </w:pPr>
            <w:r w:rsidRPr="00644D59">
              <w:rPr>
                <w:rFonts w:ascii="Calibri" w:hAnsi="Calibri" w:cs="Calibri"/>
                <w:b/>
                <w:bCs/>
                <w:color w:val="FFFFFF"/>
                <w:sz w:val="20"/>
                <w:szCs w:val="20"/>
                <w:lang w:bidi="ar-SA"/>
              </w:rPr>
              <w:t>HOTEL</w:t>
            </w:r>
          </w:p>
        </w:tc>
        <w:tc>
          <w:tcPr>
            <w:tcW w:w="0" w:type="auto"/>
            <w:tcBorders>
              <w:bottom w:val="single" w:sz="6" w:space="0" w:color="9792D2"/>
              <w:right w:val="single" w:sz="6" w:space="0" w:color="005CB8"/>
            </w:tcBorders>
            <w:shd w:val="clear" w:color="auto" w:fill="005CB8"/>
            <w:tcMar>
              <w:top w:w="0" w:type="dxa"/>
              <w:left w:w="45" w:type="dxa"/>
              <w:bottom w:w="0" w:type="dxa"/>
              <w:right w:w="45" w:type="dxa"/>
            </w:tcMar>
            <w:vAlign w:val="center"/>
            <w:hideMark/>
          </w:tcPr>
          <w:p w14:paraId="145B67D4" w14:textId="77777777" w:rsidR="00644D59" w:rsidRPr="00644D59" w:rsidRDefault="00644D59" w:rsidP="00644D59">
            <w:pPr>
              <w:spacing w:after="0" w:line="240" w:lineRule="auto"/>
              <w:jc w:val="center"/>
              <w:rPr>
                <w:rFonts w:ascii="Calibri" w:hAnsi="Calibri" w:cs="Calibri"/>
                <w:b/>
                <w:bCs/>
                <w:color w:val="FFFFFF"/>
                <w:sz w:val="20"/>
                <w:szCs w:val="20"/>
                <w:lang w:bidi="ar-SA"/>
              </w:rPr>
            </w:pPr>
            <w:r w:rsidRPr="00644D59">
              <w:rPr>
                <w:rFonts w:ascii="Calibri" w:hAnsi="Calibri" w:cs="Calibri"/>
                <w:b/>
                <w:bCs/>
                <w:color w:val="FFFFFF"/>
                <w:sz w:val="20"/>
                <w:szCs w:val="20"/>
                <w:lang w:bidi="ar-SA"/>
              </w:rPr>
              <w:t>CAT</w:t>
            </w:r>
          </w:p>
        </w:tc>
      </w:tr>
      <w:tr w:rsidR="00644D59" w:rsidRPr="00644D59" w14:paraId="6A94B2D5" w14:textId="77777777" w:rsidTr="00644D59">
        <w:trPr>
          <w:trHeight w:val="253"/>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5087D62"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11BEF7C3"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 xml:space="preserve">CASA VERANDA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633C18A"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2FEAD040" w14:textId="77777777" w:rsidTr="00644D59">
        <w:trPr>
          <w:trHeight w:val="253"/>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659D7E34" w14:textId="77777777" w:rsidR="00644D59" w:rsidRPr="00644D59" w:rsidRDefault="00644D59" w:rsidP="00644D59">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5FF6F26"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CLARION SUITES</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1357F1FA"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r w:rsidR="00644D59" w:rsidRPr="00644D59" w14:paraId="7D6BADB1" w14:textId="77777777" w:rsidTr="00644D59">
        <w:trPr>
          <w:trHeight w:val="253"/>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E43E537"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SAN SALVADOR</w:t>
            </w:r>
          </w:p>
        </w:tc>
        <w:tc>
          <w:tcPr>
            <w:tcW w:w="0" w:type="auto"/>
            <w:shd w:val="clear" w:color="auto" w:fill="FFFFFF"/>
            <w:tcMar>
              <w:top w:w="0" w:type="dxa"/>
              <w:left w:w="45" w:type="dxa"/>
              <w:bottom w:w="0" w:type="dxa"/>
              <w:right w:w="45" w:type="dxa"/>
            </w:tcMar>
            <w:vAlign w:val="center"/>
            <w:hideMark/>
          </w:tcPr>
          <w:p w14:paraId="6DBD5122"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MIRADOR PLAZA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2DE839C"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4033ED44" w14:textId="77777777" w:rsidTr="00644D59">
        <w:trPr>
          <w:trHeight w:val="253"/>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6F35E15" w14:textId="77777777" w:rsidR="00644D59" w:rsidRPr="00644D59" w:rsidRDefault="00644D59" w:rsidP="00644D59">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616D0BFE"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BARCELO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F71EA3D"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r w:rsidR="00644D59" w:rsidRPr="00644D59" w14:paraId="7DB5FC98" w14:textId="77777777" w:rsidTr="00644D59">
        <w:trPr>
          <w:trHeight w:val="253"/>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23223201"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COPAN</w:t>
            </w:r>
          </w:p>
        </w:tc>
        <w:tc>
          <w:tcPr>
            <w:tcW w:w="0" w:type="auto"/>
            <w:shd w:val="clear" w:color="auto" w:fill="FFFFFF"/>
            <w:tcMar>
              <w:top w:w="0" w:type="dxa"/>
              <w:left w:w="45" w:type="dxa"/>
              <w:bottom w:w="0" w:type="dxa"/>
              <w:right w:w="45" w:type="dxa"/>
            </w:tcMar>
            <w:vAlign w:val="center"/>
            <w:hideMark/>
          </w:tcPr>
          <w:p w14:paraId="71E52435"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PLAZA COPAN</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EAAE8E8"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62DAC3CC" w14:textId="77777777" w:rsidTr="00644D59">
        <w:trPr>
          <w:trHeight w:val="253"/>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9A85E36" w14:textId="77777777" w:rsidR="00644D59" w:rsidRPr="00644D59" w:rsidRDefault="00644D59" w:rsidP="00644D59">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B33155B"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CLARION COPAN</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51C738CC"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r w:rsidR="00644D59" w:rsidRPr="00644D59" w14:paraId="0C663E38" w14:textId="77777777" w:rsidTr="00644D59">
        <w:trPr>
          <w:trHeight w:val="253"/>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7D965334"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RIO DULCE</w:t>
            </w:r>
          </w:p>
        </w:tc>
        <w:tc>
          <w:tcPr>
            <w:tcW w:w="0" w:type="auto"/>
            <w:shd w:val="clear" w:color="auto" w:fill="FFFFFF"/>
            <w:tcMar>
              <w:top w:w="0" w:type="dxa"/>
              <w:left w:w="45" w:type="dxa"/>
              <w:bottom w:w="0" w:type="dxa"/>
              <w:right w:w="45" w:type="dxa"/>
            </w:tcMar>
            <w:vAlign w:val="center"/>
            <w:hideMark/>
          </w:tcPr>
          <w:p w14:paraId="0B02F9E4"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CATAMARAN</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C394705"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531C7F8F" w14:textId="77777777" w:rsidTr="00644D59">
        <w:trPr>
          <w:trHeight w:val="253"/>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96DB50C" w14:textId="77777777" w:rsidR="00644D59" w:rsidRPr="00644D59" w:rsidRDefault="00644D59" w:rsidP="00644D59">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0C76AE0"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BANANA PALMS</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D5BBADD"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r w:rsidR="00644D59" w:rsidRPr="00644D59" w14:paraId="239D53CC" w14:textId="77777777" w:rsidTr="00644D59">
        <w:trPr>
          <w:trHeight w:val="253"/>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7567189"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FLORES</w:t>
            </w:r>
          </w:p>
        </w:tc>
        <w:tc>
          <w:tcPr>
            <w:tcW w:w="0" w:type="auto"/>
            <w:shd w:val="clear" w:color="auto" w:fill="FFFFFF"/>
            <w:tcMar>
              <w:top w:w="0" w:type="dxa"/>
              <w:left w:w="45" w:type="dxa"/>
              <w:bottom w:w="0" w:type="dxa"/>
              <w:right w:w="45" w:type="dxa"/>
            </w:tcMar>
            <w:vAlign w:val="center"/>
            <w:hideMark/>
          </w:tcPr>
          <w:p w14:paraId="1A4E4D6B"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CASONA DE LA ISLA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8FCC1A3"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417E1121" w14:textId="77777777" w:rsidTr="00644D59">
        <w:trPr>
          <w:trHeight w:val="253"/>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65A47AD2" w14:textId="77777777" w:rsidR="00644D59" w:rsidRPr="00644D59" w:rsidRDefault="00644D59" w:rsidP="00644D59">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208AF97"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CASONA DEL LAGO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524523DF"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r w:rsidR="00644D59" w:rsidRPr="00644D59" w14:paraId="7B328E77" w14:textId="77777777" w:rsidTr="00644D59">
        <w:trPr>
          <w:trHeight w:val="253"/>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C640724"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4472B5FC"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REGIS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7FBC7071"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5831C134" w14:textId="77777777" w:rsidTr="00644D59">
        <w:trPr>
          <w:trHeight w:val="456"/>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D906F54" w14:textId="77777777" w:rsidR="00644D59" w:rsidRPr="00644D59" w:rsidRDefault="00644D59" w:rsidP="00644D59">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90BCC5A"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PORTA DEL LAGO</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4AB3C37"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r w:rsidR="00644D59" w:rsidRPr="00644D59" w14:paraId="50B41ED1" w14:textId="77777777" w:rsidTr="00644D59">
        <w:trPr>
          <w:trHeight w:val="24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7CDBCB7"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7ACD5D44"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SAN JORGE</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3800106"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T</w:t>
            </w:r>
          </w:p>
        </w:tc>
      </w:tr>
      <w:tr w:rsidR="00644D59" w:rsidRPr="00644D59" w14:paraId="354133A3" w14:textId="77777777" w:rsidTr="00644D59">
        <w:trPr>
          <w:trHeight w:val="22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90F1763" w14:textId="77777777" w:rsidR="00644D59" w:rsidRPr="00644D59" w:rsidRDefault="00644D59" w:rsidP="00644D59">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300F42D"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PORTA ANTIGUA</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16A43991" w14:textId="77777777" w:rsidR="00644D59" w:rsidRPr="00644D59" w:rsidRDefault="00644D59" w:rsidP="00644D59">
            <w:pPr>
              <w:spacing w:after="0" w:line="240" w:lineRule="auto"/>
              <w:jc w:val="center"/>
              <w:rPr>
                <w:rFonts w:ascii="Calibri" w:hAnsi="Calibri" w:cs="Calibri"/>
                <w:sz w:val="20"/>
                <w:szCs w:val="20"/>
                <w:lang w:bidi="ar-SA"/>
              </w:rPr>
            </w:pPr>
            <w:r w:rsidRPr="00644D59">
              <w:rPr>
                <w:rFonts w:ascii="Calibri" w:hAnsi="Calibri" w:cs="Calibri"/>
                <w:sz w:val="20"/>
                <w:szCs w:val="20"/>
                <w:lang w:bidi="ar-SA"/>
              </w:rPr>
              <w:t>P</w:t>
            </w:r>
          </w:p>
        </w:tc>
      </w:tr>
    </w:tbl>
    <w:p w14:paraId="7D5F61CC" w14:textId="77777777" w:rsidR="00FF71FA" w:rsidRDefault="00FF71FA"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0A49F898"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71F3D81C"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253CF06B"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028F031A"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3CA392C3"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02F76C0C"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26AFF06C" w14:textId="46A72644"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r>
        <w:rPr>
          <w:rFonts w:asciiTheme="minorHAnsi" w:eastAsia="Arial" w:hAnsiTheme="minorHAnsi" w:cstheme="minorHAnsi"/>
          <w:color w:val="002060"/>
        </w:rPr>
        <w:br/>
      </w:r>
    </w:p>
    <w:p w14:paraId="1966913D"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153753D9" w14:textId="77777777" w:rsidR="00133CAF" w:rsidRDefault="00133CAF"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4975" w:type="dxa"/>
        <w:jc w:val="center"/>
        <w:tblCellSpacing w:w="0" w:type="dxa"/>
        <w:tblCellMar>
          <w:left w:w="0" w:type="dxa"/>
          <w:right w:w="0" w:type="dxa"/>
        </w:tblCellMar>
        <w:tblLook w:val="04A0" w:firstRow="1" w:lastRow="0" w:firstColumn="1" w:lastColumn="0" w:noHBand="0" w:noVBand="1"/>
      </w:tblPr>
      <w:tblGrid>
        <w:gridCol w:w="2341"/>
        <w:gridCol w:w="649"/>
        <w:gridCol w:w="649"/>
        <w:gridCol w:w="649"/>
        <w:gridCol w:w="687"/>
      </w:tblGrid>
      <w:tr w:rsidR="0067243C" w:rsidRPr="0067243C" w14:paraId="42F30C58" w14:textId="77777777" w:rsidTr="0067243C">
        <w:trPr>
          <w:trHeight w:val="310"/>
          <w:tblCellSpacing w:w="0" w:type="dxa"/>
          <w:jc w:val="center"/>
        </w:trPr>
        <w:tc>
          <w:tcPr>
            <w:tcW w:w="0" w:type="auto"/>
            <w:gridSpan w:val="5"/>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507566BC"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PRECIO POR PERSONA EN USD</w:t>
            </w:r>
          </w:p>
        </w:tc>
      </w:tr>
      <w:tr w:rsidR="0067243C" w:rsidRPr="0067243C" w14:paraId="77C2A8DE" w14:textId="77777777" w:rsidTr="0067243C">
        <w:trPr>
          <w:trHeight w:val="310"/>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012D61D7"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 xml:space="preserve">TURISTA </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50F2EBA"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DBL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72806332"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TPL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26A615C"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 xml:space="preserve">SGL </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0625EB5B"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MNR</w:t>
            </w:r>
          </w:p>
        </w:tc>
      </w:tr>
      <w:tr w:rsidR="0067243C" w:rsidRPr="0067243C" w14:paraId="00287638" w14:textId="77777777" w:rsidTr="0067243C">
        <w:trPr>
          <w:trHeight w:val="31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01D5504D" w14:textId="77777777" w:rsidR="0067243C" w:rsidRPr="0067243C" w:rsidRDefault="0067243C" w:rsidP="0067243C">
            <w:pPr>
              <w:spacing w:after="0" w:line="240" w:lineRule="auto"/>
              <w:jc w:val="right"/>
              <w:rPr>
                <w:rFonts w:ascii="Calibri" w:hAnsi="Calibri" w:cs="Calibri"/>
                <w:b/>
                <w:bCs/>
                <w:sz w:val="20"/>
                <w:szCs w:val="20"/>
                <w:lang w:bidi="ar-SA"/>
              </w:rPr>
            </w:pPr>
            <w:r w:rsidRPr="0067243C">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F7652FE"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2170</w:t>
            </w:r>
          </w:p>
        </w:tc>
        <w:tc>
          <w:tcPr>
            <w:tcW w:w="0" w:type="auto"/>
            <w:shd w:val="clear" w:color="auto" w:fill="FFFFFF"/>
            <w:tcMar>
              <w:top w:w="0" w:type="dxa"/>
              <w:left w:w="45" w:type="dxa"/>
              <w:bottom w:w="0" w:type="dxa"/>
              <w:right w:w="45" w:type="dxa"/>
            </w:tcMar>
            <w:vAlign w:val="center"/>
            <w:hideMark/>
          </w:tcPr>
          <w:p w14:paraId="295ABCE2"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2110</w:t>
            </w:r>
          </w:p>
        </w:tc>
        <w:tc>
          <w:tcPr>
            <w:tcW w:w="0" w:type="auto"/>
            <w:shd w:val="clear" w:color="auto" w:fill="FFFFFF"/>
            <w:tcMar>
              <w:top w:w="0" w:type="dxa"/>
              <w:left w:w="45" w:type="dxa"/>
              <w:bottom w:w="0" w:type="dxa"/>
              <w:right w:w="45" w:type="dxa"/>
            </w:tcMar>
            <w:vAlign w:val="center"/>
            <w:hideMark/>
          </w:tcPr>
          <w:p w14:paraId="190CF628"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2700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214C1E05"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1470</w:t>
            </w:r>
          </w:p>
        </w:tc>
      </w:tr>
      <w:tr w:rsidR="0067243C" w:rsidRPr="0067243C" w14:paraId="2ED072FE" w14:textId="77777777" w:rsidTr="0067243C">
        <w:trPr>
          <w:trHeight w:val="31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2B4BF200" w14:textId="77777777" w:rsidR="0067243C" w:rsidRPr="0067243C" w:rsidRDefault="0067243C" w:rsidP="0067243C">
            <w:pPr>
              <w:spacing w:after="0" w:line="240" w:lineRule="auto"/>
              <w:jc w:val="right"/>
              <w:rPr>
                <w:rFonts w:ascii="Calibri" w:hAnsi="Calibri" w:cs="Calibri"/>
                <w:b/>
                <w:bCs/>
                <w:sz w:val="20"/>
                <w:szCs w:val="20"/>
                <w:lang w:bidi="ar-SA"/>
              </w:rPr>
            </w:pPr>
            <w:r w:rsidRPr="0067243C">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B8FB18F"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2355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29B8EB7"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2295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4BF0587"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2885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F440068"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1655</w:t>
            </w:r>
          </w:p>
        </w:tc>
      </w:tr>
      <w:tr w:rsidR="0067243C" w:rsidRPr="0067243C" w14:paraId="6D1FE5B9" w14:textId="77777777" w:rsidTr="0067243C">
        <w:trPr>
          <w:trHeight w:val="310"/>
          <w:tblCellSpacing w:w="0" w:type="dxa"/>
          <w:jc w:val="center"/>
        </w:trPr>
        <w:tc>
          <w:tcPr>
            <w:tcW w:w="0" w:type="auto"/>
            <w:tcBorders>
              <w:bottom w:val="single" w:sz="6" w:space="0" w:color="005CB8"/>
            </w:tcBorders>
            <w:shd w:val="clear" w:color="auto" w:fill="FFFFFF"/>
            <w:tcMar>
              <w:top w:w="0" w:type="dxa"/>
              <w:left w:w="45" w:type="dxa"/>
              <w:bottom w:w="0" w:type="dxa"/>
              <w:right w:w="45" w:type="dxa"/>
            </w:tcMar>
            <w:vAlign w:val="center"/>
            <w:hideMark/>
          </w:tcPr>
          <w:p w14:paraId="0DD8529E" w14:textId="77777777" w:rsidR="0067243C" w:rsidRPr="0067243C" w:rsidRDefault="0067243C" w:rsidP="0067243C">
            <w:pPr>
              <w:spacing w:after="0" w:line="240" w:lineRule="auto"/>
              <w:jc w:val="center"/>
              <w:rPr>
                <w:rFonts w:ascii="Calibri" w:hAnsi="Calibri" w:cs="Calibri"/>
                <w:b/>
                <w:bCs/>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3EE630CB" w14:textId="77777777" w:rsidR="0067243C" w:rsidRPr="0067243C" w:rsidRDefault="0067243C" w:rsidP="0067243C">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FEABAD5" w14:textId="77777777" w:rsidR="0067243C" w:rsidRPr="0067243C" w:rsidRDefault="0067243C" w:rsidP="0067243C">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0B0E441D" w14:textId="77777777" w:rsidR="0067243C" w:rsidRPr="0067243C" w:rsidRDefault="0067243C" w:rsidP="0067243C">
            <w:pPr>
              <w:spacing w:after="0" w:line="240" w:lineRule="auto"/>
              <w:rPr>
                <w:rFonts w:ascii="Times New Roman" w:hAnsi="Times New Roman"/>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3D57D1FF" w14:textId="77777777" w:rsidR="0067243C" w:rsidRPr="0067243C" w:rsidRDefault="0067243C" w:rsidP="0067243C">
            <w:pPr>
              <w:spacing w:after="0" w:line="240" w:lineRule="auto"/>
              <w:rPr>
                <w:rFonts w:ascii="Times New Roman" w:hAnsi="Times New Roman"/>
                <w:sz w:val="20"/>
                <w:szCs w:val="20"/>
                <w:lang w:bidi="ar-SA"/>
              </w:rPr>
            </w:pPr>
          </w:p>
        </w:tc>
      </w:tr>
      <w:tr w:rsidR="0067243C" w:rsidRPr="0067243C" w14:paraId="5B831FC4" w14:textId="77777777" w:rsidTr="0067243C">
        <w:trPr>
          <w:trHeight w:val="310"/>
          <w:tblCellSpacing w:w="0" w:type="dxa"/>
          <w:jc w:val="center"/>
        </w:trPr>
        <w:tc>
          <w:tcPr>
            <w:tcW w:w="0" w:type="auto"/>
            <w:tcBorders>
              <w:left w:val="single" w:sz="6" w:space="0" w:color="005CB8"/>
              <w:bottom w:val="single" w:sz="6" w:space="0" w:color="005CB8"/>
            </w:tcBorders>
            <w:shd w:val="clear" w:color="auto" w:fill="005CB8"/>
            <w:tcMar>
              <w:top w:w="0" w:type="dxa"/>
              <w:left w:w="45" w:type="dxa"/>
              <w:bottom w:w="0" w:type="dxa"/>
              <w:right w:w="45" w:type="dxa"/>
            </w:tcMar>
            <w:vAlign w:val="center"/>
            <w:hideMark/>
          </w:tcPr>
          <w:p w14:paraId="7BBCCBFC"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PRIMERA</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14EA8467"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DBL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03E60EA8"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TPL</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2BCCEF17"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 xml:space="preserve">SGL </w:t>
            </w:r>
          </w:p>
        </w:tc>
        <w:tc>
          <w:tcPr>
            <w:tcW w:w="0" w:type="auto"/>
            <w:tcBorders>
              <w:bottom w:val="single" w:sz="6" w:space="0" w:color="005CB8"/>
              <w:right w:val="single" w:sz="6" w:space="0" w:color="005CB8"/>
            </w:tcBorders>
            <w:shd w:val="clear" w:color="auto" w:fill="005CB8"/>
            <w:tcMar>
              <w:top w:w="0" w:type="dxa"/>
              <w:left w:w="45" w:type="dxa"/>
              <w:bottom w:w="0" w:type="dxa"/>
              <w:right w:w="45" w:type="dxa"/>
            </w:tcMar>
            <w:vAlign w:val="center"/>
            <w:hideMark/>
          </w:tcPr>
          <w:p w14:paraId="6FFD17B3" w14:textId="77777777" w:rsidR="0067243C" w:rsidRPr="0067243C" w:rsidRDefault="0067243C" w:rsidP="0067243C">
            <w:pPr>
              <w:spacing w:after="0" w:line="240" w:lineRule="auto"/>
              <w:jc w:val="center"/>
              <w:rPr>
                <w:rFonts w:ascii="Calibri" w:hAnsi="Calibri" w:cs="Calibri"/>
                <w:b/>
                <w:bCs/>
                <w:color w:val="FFFFFF"/>
                <w:sz w:val="20"/>
                <w:szCs w:val="20"/>
                <w:lang w:bidi="ar-SA"/>
              </w:rPr>
            </w:pPr>
            <w:r w:rsidRPr="0067243C">
              <w:rPr>
                <w:rFonts w:ascii="Calibri" w:hAnsi="Calibri" w:cs="Calibri"/>
                <w:b/>
                <w:bCs/>
                <w:color w:val="FFFFFF"/>
                <w:sz w:val="20"/>
                <w:szCs w:val="20"/>
                <w:lang w:bidi="ar-SA"/>
              </w:rPr>
              <w:t>MNR</w:t>
            </w:r>
          </w:p>
        </w:tc>
      </w:tr>
      <w:tr w:rsidR="0067243C" w:rsidRPr="0067243C" w14:paraId="00012404" w14:textId="77777777" w:rsidTr="0067243C">
        <w:trPr>
          <w:trHeight w:val="310"/>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0669837" w14:textId="77777777" w:rsidR="0067243C" w:rsidRPr="0067243C" w:rsidRDefault="0067243C" w:rsidP="0067243C">
            <w:pPr>
              <w:spacing w:after="0" w:line="240" w:lineRule="auto"/>
              <w:jc w:val="right"/>
              <w:rPr>
                <w:rFonts w:ascii="Calibri" w:hAnsi="Calibri" w:cs="Calibri"/>
                <w:b/>
                <w:bCs/>
                <w:sz w:val="20"/>
                <w:szCs w:val="20"/>
                <w:lang w:bidi="ar-SA"/>
              </w:rPr>
            </w:pPr>
            <w:r w:rsidRPr="0067243C">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0AEA530C"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2300</w:t>
            </w:r>
          </w:p>
        </w:tc>
        <w:tc>
          <w:tcPr>
            <w:tcW w:w="0" w:type="auto"/>
            <w:shd w:val="clear" w:color="auto" w:fill="FFFFFF"/>
            <w:tcMar>
              <w:top w:w="0" w:type="dxa"/>
              <w:left w:w="45" w:type="dxa"/>
              <w:bottom w:w="0" w:type="dxa"/>
              <w:right w:w="45" w:type="dxa"/>
            </w:tcMar>
            <w:vAlign w:val="center"/>
            <w:hideMark/>
          </w:tcPr>
          <w:p w14:paraId="5A809766"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2250</w:t>
            </w:r>
          </w:p>
        </w:tc>
        <w:tc>
          <w:tcPr>
            <w:tcW w:w="0" w:type="auto"/>
            <w:shd w:val="clear" w:color="auto" w:fill="FFFFFF"/>
            <w:tcMar>
              <w:top w:w="0" w:type="dxa"/>
              <w:left w:w="45" w:type="dxa"/>
              <w:bottom w:w="0" w:type="dxa"/>
              <w:right w:w="45" w:type="dxa"/>
            </w:tcMar>
            <w:vAlign w:val="center"/>
            <w:hideMark/>
          </w:tcPr>
          <w:p w14:paraId="123D0C0F"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3060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B04536C" w14:textId="77777777" w:rsidR="0067243C" w:rsidRPr="0067243C" w:rsidRDefault="0067243C" w:rsidP="0067243C">
            <w:pPr>
              <w:spacing w:after="0" w:line="240" w:lineRule="auto"/>
              <w:jc w:val="center"/>
              <w:rPr>
                <w:rFonts w:ascii="Calibri" w:hAnsi="Calibri" w:cs="Calibri"/>
                <w:sz w:val="20"/>
                <w:szCs w:val="20"/>
                <w:lang w:bidi="ar-SA"/>
              </w:rPr>
            </w:pPr>
            <w:r w:rsidRPr="0067243C">
              <w:rPr>
                <w:rFonts w:ascii="Calibri" w:hAnsi="Calibri" w:cs="Calibri"/>
                <w:sz w:val="20"/>
                <w:szCs w:val="20"/>
                <w:lang w:bidi="ar-SA"/>
              </w:rPr>
              <w:t>1470</w:t>
            </w:r>
          </w:p>
        </w:tc>
      </w:tr>
      <w:tr w:rsidR="0067243C" w:rsidRPr="0067243C" w14:paraId="3AF846BF" w14:textId="77777777" w:rsidTr="0067243C">
        <w:trPr>
          <w:trHeight w:val="310"/>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6CF4F65" w14:textId="77777777" w:rsidR="0067243C" w:rsidRPr="0067243C" w:rsidRDefault="0067243C" w:rsidP="0067243C">
            <w:pPr>
              <w:spacing w:after="0" w:line="240" w:lineRule="auto"/>
              <w:jc w:val="right"/>
              <w:rPr>
                <w:rFonts w:ascii="Calibri" w:hAnsi="Calibri" w:cs="Calibri"/>
                <w:b/>
                <w:bCs/>
                <w:sz w:val="20"/>
                <w:szCs w:val="20"/>
                <w:lang w:bidi="ar-SA"/>
              </w:rPr>
            </w:pPr>
            <w:r w:rsidRPr="0067243C">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1A25BA66"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2485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346CA130"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2435</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467088E0"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3245</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663FDC6E" w14:textId="77777777" w:rsidR="0067243C" w:rsidRPr="0067243C" w:rsidRDefault="0067243C" w:rsidP="0067243C">
            <w:pPr>
              <w:spacing w:after="0" w:line="240" w:lineRule="auto"/>
              <w:jc w:val="center"/>
              <w:rPr>
                <w:rFonts w:ascii="Calibri" w:hAnsi="Calibri" w:cs="Calibri"/>
                <w:b/>
                <w:bCs/>
                <w:sz w:val="20"/>
                <w:szCs w:val="20"/>
                <w:lang w:bidi="ar-SA"/>
              </w:rPr>
            </w:pPr>
            <w:r w:rsidRPr="0067243C">
              <w:rPr>
                <w:rFonts w:ascii="Calibri" w:hAnsi="Calibri" w:cs="Calibri"/>
                <w:b/>
                <w:bCs/>
                <w:sz w:val="20"/>
                <w:szCs w:val="20"/>
                <w:lang w:bidi="ar-SA"/>
              </w:rPr>
              <w:t>1655</w:t>
            </w:r>
          </w:p>
        </w:tc>
      </w:tr>
    </w:tbl>
    <w:p w14:paraId="0AFD6298"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5285307D" w14:textId="77777777" w:rsidR="00133CAF" w:rsidRDefault="00133CAF"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541D582B" w14:textId="77777777" w:rsidR="0067243C" w:rsidRDefault="0067243C"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7459" w:type="dxa"/>
        <w:jc w:val="center"/>
        <w:tblCellSpacing w:w="0" w:type="dxa"/>
        <w:tblCellMar>
          <w:left w:w="0" w:type="dxa"/>
          <w:right w:w="0" w:type="dxa"/>
        </w:tblCellMar>
        <w:tblLook w:val="04A0" w:firstRow="1" w:lastRow="0" w:firstColumn="1" w:lastColumn="0" w:noHBand="0" w:noVBand="1"/>
      </w:tblPr>
      <w:tblGrid>
        <w:gridCol w:w="7459"/>
      </w:tblGrid>
      <w:tr w:rsidR="00644D59" w:rsidRPr="00644D59" w14:paraId="5AB6E9A9" w14:textId="77777777" w:rsidTr="00133CAF">
        <w:trPr>
          <w:trHeight w:val="239"/>
          <w:tblCellSpacing w:w="0" w:type="dxa"/>
          <w:jc w:val="center"/>
        </w:trPr>
        <w:tc>
          <w:tcPr>
            <w:tcW w:w="0" w:type="auto"/>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5970E2BA"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RUTA AÉREA PROPUESTA MEX/PTY/GUA/PTY/MEX</w:t>
            </w:r>
          </w:p>
        </w:tc>
      </w:tr>
      <w:tr w:rsidR="00644D59" w:rsidRPr="00644D59" w14:paraId="417CE8D8" w14:textId="77777777" w:rsidTr="00133CAF">
        <w:trPr>
          <w:trHeight w:val="239"/>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362EEE68" w14:textId="77777777" w:rsidR="00644D59" w:rsidRPr="00644D59" w:rsidRDefault="00644D59" w:rsidP="00644D59">
            <w:pPr>
              <w:spacing w:after="0" w:line="240" w:lineRule="auto"/>
              <w:rPr>
                <w:rFonts w:ascii="Calibri" w:hAnsi="Calibri" w:cs="Calibri"/>
                <w:b/>
                <w:bCs/>
                <w:color w:val="FFFFFF"/>
                <w:sz w:val="20"/>
                <w:szCs w:val="20"/>
                <w:lang w:bidi="ar-SA"/>
              </w:rPr>
            </w:pPr>
            <w:r w:rsidRPr="00644D59">
              <w:rPr>
                <w:rFonts w:ascii="Calibri" w:hAnsi="Calibri" w:cs="Calibri"/>
                <w:b/>
                <w:bCs/>
                <w:color w:val="FFFFFF"/>
                <w:sz w:val="20"/>
                <w:szCs w:val="20"/>
                <w:lang w:bidi="ar-SA"/>
              </w:rPr>
              <w:t>IMPUESTOS AEREOS (SUJETOS A CONFIRMACIÓN): 195 USD</w:t>
            </w:r>
          </w:p>
        </w:tc>
      </w:tr>
      <w:tr w:rsidR="00644D59" w:rsidRPr="00644D59" w14:paraId="68E00303" w14:textId="77777777" w:rsidTr="00133CAF">
        <w:trPr>
          <w:trHeight w:val="239"/>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6FFD70DF" w14:textId="77777777" w:rsidR="00644D59" w:rsidRPr="00644D59" w:rsidRDefault="00644D59" w:rsidP="00644D59">
            <w:pPr>
              <w:spacing w:after="0" w:line="240" w:lineRule="auto"/>
              <w:rPr>
                <w:rFonts w:ascii="Calibri" w:hAnsi="Calibri" w:cs="Calibri"/>
                <w:b/>
                <w:bCs/>
                <w:color w:val="FFFFFF"/>
                <w:sz w:val="20"/>
                <w:szCs w:val="20"/>
                <w:lang w:bidi="ar-SA"/>
              </w:rPr>
            </w:pPr>
            <w:r w:rsidRPr="00644D59">
              <w:rPr>
                <w:rFonts w:ascii="Calibri" w:hAnsi="Calibri" w:cs="Calibri"/>
                <w:b/>
                <w:bCs/>
                <w:color w:val="FFFFFF"/>
                <w:sz w:val="20"/>
                <w:szCs w:val="20"/>
                <w:lang w:bidi="ar-SA"/>
              </w:rPr>
              <w:t xml:space="preserve">AGREGAR VUELO FLORES - GUATEMALA : 170 USD </w:t>
            </w:r>
          </w:p>
        </w:tc>
      </w:tr>
      <w:tr w:rsidR="00644D59" w:rsidRPr="00644D59" w14:paraId="6012EB5F" w14:textId="77777777" w:rsidTr="00133CAF">
        <w:trPr>
          <w:trHeight w:val="239"/>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74E0686C" w14:textId="77777777" w:rsidR="00644D59" w:rsidRPr="00644D59" w:rsidRDefault="00644D59" w:rsidP="00644D59">
            <w:pPr>
              <w:spacing w:after="0" w:line="240" w:lineRule="auto"/>
              <w:rPr>
                <w:rFonts w:ascii="Calibri" w:hAnsi="Calibri" w:cs="Calibri"/>
                <w:b/>
                <w:bCs/>
                <w:color w:val="FFFFFF"/>
                <w:sz w:val="20"/>
                <w:szCs w:val="20"/>
                <w:lang w:bidi="ar-SA"/>
              </w:rPr>
            </w:pPr>
            <w:r w:rsidRPr="00644D59">
              <w:rPr>
                <w:rFonts w:ascii="Calibri" w:hAnsi="Calibri" w:cs="Calibri"/>
                <w:b/>
                <w:bCs/>
                <w:color w:val="FFFFFF"/>
                <w:sz w:val="20"/>
                <w:szCs w:val="20"/>
                <w:lang w:bidi="ar-SA"/>
              </w:rPr>
              <w:t xml:space="preserve">CONSULTAR SUPLEMENTO POR PASAJERO VIANDO SOLO </w:t>
            </w:r>
          </w:p>
        </w:tc>
      </w:tr>
      <w:tr w:rsidR="00644D59" w:rsidRPr="00644D59" w14:paraId="37B3AB28" w14:textId="77777777" w:rsidTr="00133CAF">
        <w:trPr>
          <w:trHeight w:val="431"/>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50DC8A54"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EL PRECIO TERRESTRE CON AÉREO ES ORIENTATIVO, PUEDE SURGIR CAMBIOS DEPENDIENDO LA TEMPORADA</w:t>
            </w:r>
          </w:p>
        </w:tc>
      </w:tr>
      <w:tr w:rsidR="00644D59" w:rsidRPr="00644D59" w14:paraId="32CF8F22" w14:textId="77777777" w:rsidTr="00133CAF">
        <w:trPr>
          <w:trHeight w:val="227"/>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2B9F3ED"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SUPLEMENTO DESDE EL INTERIOR DEL PAÍS: CONSULTAR</w:t>
            </w:r>
          </w:p>
        </w:tc>
      </w:tr>
      <w:tr w:rsidR="00644D59" w:rsidRPr="00644D59" w14:paraId="6CA7F621" w14:textId="77777777" w:rsidTr="00133CAF">
        <w:trPr>
          <w:trHeight w:val="215"/>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5FB2E27E" w14:textId="77777777" w:rsidR="00644D59" w:rsidRPr="00644D59" w:rsidRDefault="00644D59" w:rsidP="00644D59">
            <w:pPr>
              <w:spacing w:after="0" w:line="240" w:lineRule="auto"/>
              <w:rPr>
                <w:rFonts w:ascii="Calibri" w:hAnsi="Calibri" w:cs="Calibri"/>
                <w:sz w:val="20"/>
                <w:szCs w:val="20"/>
                <w:lang w:bidi="ar-SA"/>
              </w:rPr>
            </w:pPr>
            <w:r w:rsidRPr="00644D59">
              <w:rPr>
                <w:rFonts w:ascii="Calibri" w:hAnsi="Calibri" w:cs="Calibri"/>
                <w:sz w:val="20"/>
                <w:szCs w:val="20"/>
                <w:lang w:bidi="ar-SA"/>
              </w:rPr>
              <w:t xml:space="preserve">TARIFAS SUJETAS A DISPONIBILIDAD Y CAMBIO SIN PREVIO AVISO </w:t>
            </w:r>
          </w:p>
        </w:tc>
      </w:tr>
      <w:tr w:rsidR="00644D59" w:rsidRPr="00644D59" w14:paraId="72D2B2B0" w14:textId="77777777" w:rsidTr="00133CAF">
        <w:trPr>
          <w:trHeight w:val="239"/>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29A4195"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SE CONSIDERA MENOR DE 2 A 10 AÑOS, SIN COSTO ALGUNO EN PLAN EUROPEO (SIN ALIMENTACIÓN), SI DESEA INCLUIR LOS DESAYUNOS TIENE UN COSTO DE 20 USD CADA UNO</w:t>
            </w:r>
          </w:p>
        </w:tc>
      </w:tr>
      <w:tr w:rsidR="00644D59" w:rsidRPr="00644D59" w14:paraId="53191418" w14:textId="77777777" w:rsidTr="00133CAF">
        <w:trPr>
          <w:trHeight w:val="431"/>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181E07AC"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 xml:space="preserve">EL PRECIO TERRESTRE CON AÉREO ES ORIENTATIVO, PUEDE SURGIR CAMBIOS DEPENDIENDO LA TEMPORADA </w:t>
            </w:r>
          </w:p>
        </w:tc>
      </w:tr>
      <w:tr w:rsidR="00644D59" w:rsidRPr="00644D59" w14:paraId="123C9DF0" w14:textId="77777777" w:rsidTr="00133CAF">
        <w:trPr>
          <w:trHeight w:val="407"/>
          <w:tblCellSpacing w:w="0" w:type="dxa"/>
          <w:jc w:val="center"/>
        </w:trPr>
        <w:tc>
          <w:tcPr>
            <w:tcW w:w="0" w:type="auto"/>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0424C8EB" w14:textId="77777777" w:rsidR="00644D59" w:rsidRPr="00644D59" w:rsidRDefault="00644D59" w:rsidP="00644D59">
            <w:pPr>
              <w:spacing w:after="0" w:line="240" w:lineRule="auto"/>
              <w:rPr>
                <w:rFonts w:ascii="Calibri" w:hAnsi="Calibri" w:cs="Calibri"/>
                <w:b/>
                <w:bCs/>
                <w:sz w:val="20"/>
                <w:szCs w:val="20"/>
                <w:lang w:bidi="ar-SA"/>
              </w:rPr>
            </w:pPr>
            <w:r w:rsidRPr="00644D59">
              <w:rPr>
                <w:rFonts w:ascii="Calibri" w:hAnsi="Calibri" w:cs="Calibri"/>
                <w:b/>
                <w:bCs/>
                <w:sz w:val="20"/>
                <w:szCs w:val="20"/>
                <w:lang w:bidi="ar-SA"/>
              </w:rPr>
              <w:t>VIGENCIA AL 10 DICIEMBRE 2026 (EXCEPTO SEMANA SANTA, PUENTES Y DÍAS FESTIVOS. CONSULTE SUPLEMENTOS)</w:t>
            </w:r>
          </w:p>
        </w:tc>
      </w:tr>
    </w:tbl>
    <w:p w14:paraId="0E0DA456" w14:textId="77777777" w:rsidR="00644D59" w:rsidRDefault="00644D59"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2BFC17AB" w14:textId="77777777" w:rsidR="00FF71FA" w:rsidRDefault="00FF71FA"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7C445BF6" w14:textId="77777777" w:rsidR="00FF71FA" w:rsidRDefault="00FF71FA"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p w14:paraId="4D7601F4" w14:textId="77777777" w:rsidR="00FF71FA" w:rsidRDefault="00FF71FA" w:rsidP="00FF71FA">
      <w:pPr>
        <w:pBdr>
          <w:top w:val="nil"/>
          <w:left w:val="nil"/>
          <w:bottom w:val="nil"/>
          <w:right w:val="nil"/>
          <w:between w:val="nil"/>
        </w:pBdr>
        <w:spacing w:after="0" w:line="240" w:lineRule="auto"/>
        <w:jc w:val="both"/>
        <w:rPr>
          <w:rFonts w:asciiTheme="minorHAnsi" w:eastAsia="Arial" w:hAnsiTheme="minorHAnsi" w:cstheme="minorHAnsi"/>
          <w:color w:val="002060"/>
        </w:rPr>
      </w:pPr>
    </w:p>
    <w:sectPr w:rsidR="00FF71F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AF7D" w14:textId="77777777" w:rsidR="003355B8" w:rsidRDefault="003355B8">
      <w:pPr>
        <w:spacing w:after="0" w:line="240" w:lineRule="auto"/>
      </w:pPr>
      <w:r>
        <w:separator/>
      </w:r>
    </w:p>
  </w:endnote>
  <w:endnote w:type="continuationSeparator" w:id="0">
    <w:p w14:paraId="134304A4" w14:textId="77777777" w:rsidR="003355B8" w:rsidRDefault="0033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4111" w14:textId="77777777" w:rsidR="003355B8" w:rsidRDefault="003355B8">
      <w:pPr>
        <w:spacing w:after="0" w:line="240" w:lineRule="auto"/>
      </w:pPr>
      <w:bookmarkStart w:id="0" w:name="_Hlk199846639"/>
      <w:bookmarkEnd w:id="0"/>
      <w:r>
        <w:separator/>
      </w:r>
    </w:p>
  </w:footnote>
  <w:footnote w:type="continuationSeparator" w:id="0">
    <w:p w14:paraId="76373DAB" w14:textId="77777777" w:rsidR="003355B8" w:rsidRDefault="00335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65D0AE9A" w:rsidR="00A0012D" w:rsidRDefault="00BE550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BDFBC1E">
              <wp:simplePos x="0" y="0"/>
              <wp:positionH relativeFrom="column">
                <wp:posOffset>-300991</wp:posOffset>
              </wp:positionH>
              <wp:positionV relativeFrom="paragraph">
                <wp:posOffset>-249555</wp:posOffset>
              </wp:positionV>
              <wp:extent cx="7038975" cy="11715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7038975" cy="1171575"/>
                      </a:xfrm>
                      <a:prstGeom prst="rect">
                        <a:avLst/>
                      </a:prstGeom>
                      <a:noFill/>
                      <a:ln w="9525" cap="flat" cmpd="sng">
                        <a:noFill/>
                        <a:prstDash val="solid"/>
                        <a:round/>
                        <a:headEnd type="none" w="sm" len="sm"/>
                        <a:tailEnd type="none" w="sm" len="sm"/>
                      </a:ln>
                    </wps:spPr>
                    <wps:txbx>
                      <w:txbxContent>
                        <w:p w14:paraId="34F0A455" w14:textId="77777777" w:rsidR="00BE550C" w:rsidRPr="00BE550C" w:rsidRDefault="00BE550C" w:rsidP="00BE550C">
                          <w:pPr>
                            <w:pStyle w:val="Encabezado"/>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BE550C">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TRIÁNGULO MAYA, GUATEMALA, EL SALVADOR Y HONDURAS</w:t>
                          </w:r>
                        </w:p>
                        <w:p w14:paraId="2258FF71" w14:textId="6691D758" w:rsidR="007F7B70" w:rsidRPr="00BE550C" w:rsidRDefault="00BE550C">
                          <w:pPr>
                            <w:spacing w:after="0" w:line="240" w:lineRule="auto"/>
                            <w:textDirection w:val="btL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518</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7pt;margin-top:-19.65pt;width:554.2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" filled="f" stroked="f">
              <v:stroke startarrowwidth="narrow" startarrowlength="short" endarrowwidth="narrow" endarrowlength="short" joinstyle="round"/>
              <v:textbox inset="2.53958mm,1.2694mm,2.53958mm,1.2694mm">
                <w:txbxContent>
                  <w:p w14:paraId="34F0A455" w14:textId="77777777" w:rsidR="00BE550C" w:rsidRPr="00BE550C" w:rsidRDefault="00BE550C" w:rsidP="00BE550C">
                    <w:pPr>
                      <w:pStyle w:val="Encabezado"/>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BE550C">
                      <w:rPr>
                        <w:rFonts w:ascii="Calibri" w:hAnsi="Calibri"/>
                        <w:b/>
                        <w:noProof/>
                        <w:color w:val="70AD47"/>
                        <w:spacing w:val="10"/>
                        <w:sz w:val="52"/>
                        <w:szCs w:val="5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TRIÁNGULO MAYA, GUATEMALA, EL SALVADOR Y HONDURAS</w:t>
                    </w:r>
                  </w:p>
                  <w:p w14:paraId="2258FF71" w14:textId="6691D758" w:rsidR="007F7B70" w:rsidRPr="00BE550C" w:rsidRDefault="00BE550C">
                    <w:pPr>
                      <w:spacing w:after="0" w:line="240" w:lineRule="auto"/>
                      <w:textDirection w:val="btL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518</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0969AA">
      <w:rPr>
        <w:noProof/>
      </w:rPr>
      <w:drawing>
        <wp:anchor distT="0" distB="0" distL="114300" distR="114300" simplePos="0" relativeHeight="251660288" behindDoc="0" locked="0" layoutInCell="1" hidden="0" allowOverlap="1" wp14:anchorId="23F0B750" wp14:editId="4882DAC4">
          <wp:simplePos x="0" y="0"/>
          <wp:positionH relativeFrom="column">
            <wp:posOffset>5126355</wp:posOffset>
          </wp:positionH>
          <wp:positionV relativeFrom="paragraph">
            <wp:posOffset>302260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DE56EC"/>
    <w:multiLevelType w:val="hybridMultilevel"/>
    <w:tmpl w:val="AA20137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8701A"/>
    <w:multiLevelType w:val="hybridMultilevel"/>
    <w:tmpl w:val="BF5EE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1C42241"/>
    <w:multiLevelType w:val="multilevel"/>
    <w:tmpl w:val="B54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B6E51"/>
    <w:multiLevelType w:val="hybridMultilevel"/>
    <w:tmpl w:val="B4EC328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2"/>
  </w:num>
  <w:num w:numId="4" w16cid:durableId="1033921887">
    <w:abstractNumId w:val="23"/>
  </w:num>
  <w:num w:numId="5" w16cid:durableId="353725778">
    <w:abstractNumId w:val="13"/>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1"/>
  </w:num>
  <w:num w:numId="11" w16cid:durableId="1973628246">
    <w:abstractNumId w:val="10"/>
  </w:num>
  <w:num w:numId="12" w16cid:durableId="11761755">
    <w:abstractNumId w:val="0"/>
  </w:num>
  <w:num w:numId="13" w16cid:durableId="1819877016">
    <w:abstractNumId w:val="16"/>
  </w:num>
  <w:num w:numId="14" w16cid:durableId="1296522864">
    <w:abstractNumId w:val="24"/>
  </w:num>
  <w:num w:numId="15" w16cid:durableId="1904682630">
    <w:abstractNumId w:val="19"/>
  </w:num>
  <w:num w:numId="16" w16cid:durableId="460078524">
    <w:abstractNumId w:val="14"/>
  </w:num>
  <w:num w:numId="17" w16cid:durableId="1968504851">
    <w:abstractNumId w:val="21"/>
  </w:num>
  <w:num w:numId="18" w16cid:durableId="1167555093">
    <w:abstractNumId w:val="22"/>
  </w:num>
  <w:num w:numId="19" w16cid:durableId="598945982">
    <w:abstractNumId w:val="20"/>
  </w:num>
  <w:num w:numId="20" w16cid:durableId="1140269920">
    <w:abstractNumId w:val="7"/>
  </w:num>
  <w:num w:numId="21" w16cid:durableId="633562103">
    <w:abstractNumId w:val="3"/>
  </w:num>
  <w:num w:numId="22" w16cid:durableId="1784615150">
    <w:abstractNumId w:val="27"/>
  </w:num>
  <w:num w:numId="23" w16cid:durableId="1505972236">
    <w:abstractNumId w:val="18"/>
  </w:num>
  <w:num w:numId="24" w16cid:durableId="1944535552">
    <w:abstractNumId w:val="4"/>
  </w:num>
  <w:num w:numId="25" w16cid:durableId="2105565937">
    <w:abstractNumId w:val="17"/>
  </w:num>
  <w:num w:numId="26" w16cid:durableId="354231527">
    <w:abstractNumId w:val="15"/>
  </w:num>
  <w:num w:numId="27" w16cid:durableId="54014952">
    <w:abstractNumId w:val="28"/>
  </w:num>
  <w:num w:numId="28" w16cid:durableId="522397592">
    <w:abstractNumId w:val="6"/>
  </w:num>
  <w:num w:numId="29" w16cid:durableId="23582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69AA"/>
    <w:rsid w:val="000D5690"/>
    <w:rsid w:val="000D785B"/>
    <w:rsid w:val="000F0405"/>
    <w:rsid w:val="00104162"/>
    <w:rsid w:val="00121872"/>
    <w:rsid w:val="00121D3F"/>
    <w:rsid w:val="001308DE"/>
    <w:rsid w:val="00133CAF"/>
    <w:rsid w:val="001728D4"/>
    <w:rsid w:val="001760D9"/>
    <w:rsid w:val="001934F5"/>
    <w:rsid w:val="00197448"/>
    <w:rsid w:val="00197F8C"/>
    <w:rsid w:val="001B6556"/>
    <w:rsid w:val="001C390E"/>
    <w:rsid w:val="00206A52"/>
    <w:rsid w:val="00210DC1"/>
    <w:rsid w:val="00236963"/>
    <w:rsid w:val="00253EC6"/>
    <w:rsid w:val="00260703"/>
    <w:rsid w:val="002A3E36"/>
    <w:rsid w:val="002B20BB"/>
    <w:rsid w:val="002E2148"/>
    <w:rsid w:val="002E6327"/>
    <w:rsid w:val="002F75FC"/>
    <w:rsid w:val="003355B8"/>
    <w:rsid w:val="003420A6"/>
    <w:rsid w:val="003472AF"/>
    <w:rsid w:val="003549A2"/>
    <w:rsid w:val="003660AA"/>
    <w:rsid w:val="003A2BAC"/>
    <w:rsid w:val="003F03A6"/>
    <w:rsid w:val="004002E5"/>
    <w:rsid w:val="00400FCF"/>
    <w:rsid w:val="00406B6E"/>
    <w:rsid w:val="004141B8"/>
    <w:rsid w:val="00430DCE"/>
    <w:rsid w:val="004354F5"/>
    <w:rsid w:val="0043776C"/>
    <w:rsid w:val="00445E5F"/>
    <w:rsid w:val="00446AF3"/>
    <w:rsid w:val="00493763"/>
    <w:rsid w:val="004A4DC7"/>
    <w:rsid w:val="004A5406"/>
    <w:rsid w:val="004B58B8"/>
    <w:rsid w:val="004F3ADB"/>
    <w:rsid w:val="005507FE"/>
    <w:rsid w:val="00560372"/>
    <w:rsid w:val="005679E5"/>
    <w:rsid w:val="005D0ABF"/>
    <w:rsid w:val="00600CC3"/>
    <w:rsid w:val="006210F5"/>
    <w:rsid w:val="00644D59"/>
    <w:rsid w:val="00655CC5"/>
    <w:rsid w:val="0067243C"/>
    <w:rsid w:val="006835E6"/>
    <w:rsid w:val="0068514F"/>
    <w:rsid w:val="00687ED9"/>
    <w:rsid w:val="00692BA8"/>
    <w:rsid w:val="006C1CB0"/>
    <w:rsid w:val="006C2396"/>
    <w:rsid w:val="006D29F5"/>
    <w:rsid w:val="006D72E8"/>
    <w:rsid w:val="007124AB"/>
    <w:rsid w:val="00724E17"/>
    <w:rsid w:val="00740555"/>
    <w:rsid w:val="00760D7B"/>
    <w:rsid w:val="00785765"/>
    <w:rsid w:val="00792693"/>
    <w:rsid w:val="00794B66"/>
    <w:rsid w:val="007A3CDE"/>
    <w:rsid w:val="007D0308"/>
    <w:rsid w:val="007D1D78"/>
    <w:rsid w:val="007F02EE"/>
    <w:rsid w:val="007F7B70"/>
    <w:rsid w:val="00825C6E"/>
    <w:rsid w:val="0088560B"/>
    <w:rsid w:val="008957EC"/>
    <w:rsid w:val="008C56AB"/>
    <w:rsid w:val="008D6A7A"/>
    <w:rsid w:val="008E5CC0"/>
    <w:rsid w:val="008F157E"/>
    <w:rsid w:val="008F4840"/>
    <w:rsid w:val="0090199B"/>
    <w:rsid w:val="00902738"/>
    <w:rsid w:val="009119BC"/>
    <w:rsid w:val="00945A42"/>
    <w:rsid w:val="00945F42"/>
    <w:rsid w:val="00971CB4"/>
    <w:rsid w:val="009767C9"/>
    <w:rsid w:val="00984FBA"/>
    <w:rsid w:val="00985F89"/>
    <w:rsid w:val="00986E85"/>
    <w:rsid w:val="00A0012D"/>
    <w:rsid w:val="00A109A1"/>
    <w:rsid w:val="00A1676A"/>
    <w:rsid w:val="00A322C8"/>
    <w:rsid w:val="00A32A11"/>
    <w:rsid w:val="00A455A6"/>
    <w:rsid w:val="00A737CB"/>
    <w:rsid w:val="00A979AE"/>
    <w:rsid w:val="00AA302B"/>
    <w:rsid w:val="00AB0E37"/>
    <w:rsid w:val="00AD6F6E"/>
    <w:rsid w:val="00B025E7"/>
    <w:rsid w:val="00B11AFA"/>
    <w:rsid w:val="00B159FC"/>
    <w:rsid w:val="00B2158A"/>
    <w:rsid w:val="00B579A2"/>
    <w:rsid w:val="00B77D8C"/>
    <w:rsid w:val="00B840FB"/>
    <w:rsid w:val="00B8522A"/>
    <w:rsid w:val="00BA37C5"/>
    <w:rsid w:val="00BB3D24"/>
    <w:rsid w:val="00BB793D"/>
    <w:rsid w:val="00BC30AB"/>
    <w:rsid w:val="00BD0EA5"/>
    <w:rsid w:val="00BE550C"/>
    <w:rsid w:val="00BF498E"/>
    <w:rsid w:val="00C1510A"/>
    <w:rsid w:val="00C34F5F"/>
    <w:rsid w:val="00C56C95"/>
    <w:rsid w:val="00C82CCD"/>
    <w:rsid w:val="00C90CC1"/>
    <w:rsid w:val="00C9307E"/>
    <w:rsid w:val="00C952F3"/>
    <w:rsid w:val="00C97FB6"/>
    <w:rsid w:val="00CE0C8F"/>
    <w:rsid w:val="00CF0485"/>
    <w:rsid w:val="00D2140A"/>
    <w:rsid w:val="00D31127"/>
    <w:rsid w:val="00D71BE3"/>
    <w:rsid w:val="00D96000"/>
    <w:rsid w:val="00DC6E55"/>
    <w:rsid w:val="00DD2475"/>
    <w:rsid w:val="00DE25BD"/>
    <w:rsid w:val="00E701F2"/>
    <w:rsid w:val="00E856F2"/>
    <w:rsid w:val="00EE2794"/>
    <w:rsid w:val="00EE5A2D"/>
    <w:rsid w:val="00F01C44"/>
    <w:rsid w:val="00F14FD9"/>
    <w:rsid w:val="00F257E1"/>
    <w:rsid w:val="00F341D4"/>
    <w:rsid w:val="00F9086E"/>
    <w:rsid w:val="00F95EC6"/>
    <w:rsid w:val="00FA6C98"/>
    <w:rsid w:val="00FD2C74"/>
    <w:rsid w:val="00FD723C"/>
    <w:rsid w:val="00FD7424"/>
    <w:rsid w:val="00FE3038"/>
    <w:rsid w:val="00FE48DE"/>
    <w:rsid w:val="00FF71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1FA"/>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aliases w:val="Día de tour"/>
    <w:basedOn w:val="Normal"/>
    <w:link w:val="SinespaciadoCar"/>
    <w:uiPriority w:val="1"/>
    <w:qFormat/>
    <w:rsid w:val="00156E7E"/>
    <w:pPr>
      <w:spacing w:after="0" w:line="240" w:lineRule="auto"/>
    </w:pPr>
  </w:style>
  <w:style w:type="character" w:customStyle="1" w:styleId="SinespaciadoCar">
    <w:name w:val="Sin espaciado Car"/>
    <w:aliases w:val="Día de tour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668">
      <w:bodyDiv w:val="1"/>
      <w:marLeft w:val="0"/>
      <w:marRight w:val="0"/>
      <w:marTop w:val="0"/>
      <w:marBottom w:val="0"/>
      <w:divBdr>
        <w:top w:val="none" w:sz="0" w:space="0" w:color="auto"/>
        <w:left w:val="none" w:sz="0" w:space="0" w:color="auto"/>
        <w:bottom w:val="none" w:sz="0" w:space="0" w:color="auto"/>
        <w:right w:val="none" w:sz="0" w:space="0" w:color="auto"/>
      </w:divBdr>
    </w:div>
    <w:div w:id="16910447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4994067">
      <w:bodyDiv w:val="1"/>
      <w:marLeft w:val="0"/>
      <w:marRight w:val="0"/>
      <w:marTop w:val="0"/>
      <w:marBottom w:val="0"/>
      <w:divBdr>
        <w:top w:val="none" w:sz="0" w:space="0" w:color="auto"/>
        <w:left w:val="none" w:sz="0" w:space="0" w:color="auto"/>
        <w:bottom w:val="none" w:sz="0" w:space="0" w:color="auto"/>
        <w:right w:val="none" w:sz="0" w:space="0" w:color="auto"/>
      </w:divBdr>
    </w:div>
    <w:div w:id="379400070">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4309316">
      <w:bodyDiv w:val="1"/>
      <w:marLeft w:val="0"/>
      <w:marRight w:val="0"/>
      <w:marTop w:val="0"/>
      <w:marBottom w:val="0"/>
      <w:divBdr>
        <w:top w:val="none" w:sz="0" w:space="0" w:color="auto"/>
        <w:left w:val="none" w:sz="0" w:space="0" w:color="auto"/>
        <w:bottom w:val="none" w:sz="0" w:space="0" w:color="auto"/>
        <w:right w:val="none" w:sz="0" w:space="0" w:color="auto"/>
      </w:divBdr>
    </w:div>
    <w:div w:id="1036390757">
      <w:bodyDiv w:val="1"/>
      <w:marLeft w:val="0"/>
      <w:marRight w:val="0"/>
      <w:marTop w:val="0"/>
      <w:marBottom w:val="0"/>
      <w:divBdr>
        <w:top w:val="none" w:sz="0" w:space="0" w:color="auto"/>
        <w:left w:val="none" w:sz="0" w:space="0" w:color="auto"/>
        <w:bottom w:val="none" w:sz="0" w:space="0" w:color="auto"/>
        <w:right w:val="none" w:sz="0" w:space="0" w:color="auto"/>
      </w:divBdr>
    </w:div>
    <w:div w:id="111721568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40137820">
      <w:bodyDiv w:val="1"/>
      <w:marLeft w:val="0"/>
      <w:marRight w:val="0"/>
      <w:marTop w:val="0"/>
      <w:marBottom w:val="0"/>
      <w:divBdr>
        <w:top w:val="none" w:sz="0" w:space="0" w:color="auto"/>
        <w:left w:val="none" w:sz="0" w:space="0" w:color="auto"/>
        <w:bottom w:val="none" w:sz="0" w:space="0" w:color="auto"/>
        <w:right w:val="none" w:sz="0" w:space="0" w:color="auto"/>
      </w:divBdr>
    </w:div>
    <w:div w:id="124834153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6050363">
      <w:bodyDiv w:val="1"/>
      <w:marLeft w:val="0"/>
      <w:marRight w:val="0"/>
      <w:marTop w:val="0"/>
      <w:marBottom w:val="0"/>
      <w:divBdr>
        <w:top w:val="none" w:sz="0" w:space="0" w:color="auto"/>
        <w:left w:val="none" w:sz="0" w:space="0" w:color="auto"/>
        <w:bottom w:val="none" w:sz="0" w:space="0" w:color="auto"/>
        <w:right w:val="none" w:sz="0" w:space="0" w:color="auto"/>
      </w:divBdr>
    </w:div>
    <w:div w:id="1637881234">
      <w:bodyDiv w:val="1"/>
      <w:marLeft w:val="0"/>
      <w:marRight w:val="0"/>
      <w:marTop w:val="0"/>
      <w:marBottom w:val="0"/>
      <w:divBdr>
        <w:top w:val="none" w:sz="0" w:space="0" w:color="auto"/>
        <w:left w:val="none" w:sz="0" w:space="0" w:color="auto"/>
        <w:bottom w:val="none" w:sz="0" w:space="0" w:color="auto"/>
        <w:right w:val="none" w:sz="0" w:space="0" w:color="auto"/>
      </w:divBdr>
    </w:div>
    <w:div w:id="1662464992">
      <w:bodyDiv w:val="1"/>
      <w:marLeft w:val="0"/>
      <w:marRight w:val="0"/>
      <w:marTop w:val="0"/>
      <w:marBottom w:val="0"/>
      <w:divBdr>
        <w:top w:val="none" w:sz="0" w:space="0" w:color="auto"/>
        <w:left w:val="none" w:sz="0" w:space="0" w:color="auto"/>
        <w:bottom w:val="none" w:sz="0" w:space="0" w:color="auto"/>
        <w:right w:val="none" w:sz="0" w:space="0" w:color="auto"/>
      </w:divBdr>
    </w:div>
    <w:div w:id="1683045291">
      <w:bodyDiv w:val="1"/>
      <w:marLeft w:val="0"/>
      <w:marRight w:val="0"/>
      <w:marTop w:val="0"/>
      <w:marBottom w:val="0"/>
      <w:divBdr>
        <w:top w:val="none" w:sz="0" w:space="0" w:color="auto"/>
        <w:left w:val="none" w:sz="0" w:space="0" w:color="auto"/>
        <w:bottom w:val="none" w:sz="0" w:space="0" w:color="auto"/>
        <w:right w:val="none" w:sz="0" w:space="0" w:color="auto"/>
      </w:divBdr>
    </w:div>
    <w:div w:id="1732267085">
      <w:bodyDiv w:val="1"/>
      <w:marLeft w:val="0"/>
      <w:marRight w:val="0"/>
      <w:marTop w:val="0"/>
      <w:marBottom w:val="0"/>
      <w:divBdr>
        <w:top w:val="none" w:sz="0" w:space="0" w:color="auto"/>
        <w:left w:val="none" w:sz="0" w:space="0" w:color="auto"/>
        <w:bottom w:val="none" w:sz="0" w:space="0" w:color="auto"/>
        <w:right w:val="none" w:sz="0" w:space="0" w:color="auto"/>
      </w:divBdr>
    </w:div>
    <w:div w:id="1865173327">
      <w:bodyDiv w:val="1"/>
      <w:marLeft w:val="0"/>
      <w:marRight w:val="0"/>
      <w:marTop w:val="0"/>
      <w:marBottom w:val="0"/>
      <w:divBdr>
        <w:top w:val="none" w:sz="0" w:space="0" w:color="auto"/>
        <w:left w:val="none" w:sz="0" w:space="0" w:color="auto"/>
        <w:bottom w:val="none" w:sz="0" w:space="0" w:color="auto"/>
        <w:right w:val="none" w:sz="0" w:space="0" w:color="auto"/>
      </w:divBdr>
    </w:div>
    <w:div w:id="186582583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16548695">
      <w:bodyDiv w:val="1"/>
      <w:marLeft w:val="0"/>
      <w:marRight w:val="0"/>
      <w:marTop w:val="0"/>
      <w:marBottom w:val="0"/>
      <w:divBdr>
        <w:top w:val="none" w:sz="0" w:space="0" w:color="auto"/>
        <w:left w:val="none" w:sz="0" w:space="0" w:color="auto"/>
        <w:bottom w:val="none" w:sz="0" w:space="0" w:color="auto"/>
        <w:right w:val="none" w:sz="0" w:space="0" w:color="auto"/>
      </w:divBdr>
    </w:div>
    <w:div w:id="1971589671">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1338</Words>
  <Characters>7361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6</cp:revision>
  <dcterms:created xsi:type="dcterms:W3CDTF">2025-10-23T19:32:00Z</dcterms:created>
  <dcterms:modified xsi:type="dcterms:W3CDTF">2025-10-23T21:02:00Z</dcterms:modified>
</cp:coreProperties>
</file>