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9D1" w14:textId="516B169F" w:rsidR="00D31562" w:rsidRPr="001E1015" w:rsidRDefault="001400C2" w:rsidP="00E17127">
      <w:pPr>
        <w:pStyle w:val="Ttulo2"/>
        <w:jc w:val="center"/>
        <w:rPr>
          <w:rFonts w:ascii="Arial" w:hAnsi="Arial" w:cs="Arial"/>
          <w:b/>
          <w:bCs/>
          <w:sz w:val="24"/>
          <w:szCs w:val="24"/>
          <w:lang w:val="es-CR"/>
        </w:rPr>
      </w:pPr>
      <w:r w:rsidRPr="001E1015">
        <w:rPr>
          <w:rFonts w:ascii="Arial" w:hAnsi="Arial" w:cs="Arial"/>
          <w:b/>
          <w:bCs/>
          <w:color w:val="auto"/>
          <w:sz w:val="24"/>
          <w:szCs w:val="24"/>
          <w:lang w:val="es-CR"/>
        </w:rPr>
        <w:t xml:space="preserve">Chihuahua, </w:t>
      </w:r>
      <w:r w:rsidR="00517080">
        <w:rPr>
          <w:rFonts w:ascii="Arial" w:hAnsi="Arial" w:cs="Arial"/>
          <w:b/>
          <w:bCs/>
          <w:color w:val="auto"/>
          <w:sz w:val="24"/>
          <w:szCs w:val="24"/>
          <w:lang w:val="es-CR"/>
        </w:rPr>
        <w:t xml:space="preserve">Menonitas, Creel, Barrancas, El Fuerte, Los Mochis. </w:t>
      </w:r>
    </w:p>
    <w:p w14:paraId="4D2419F2" w14:textId="4CD73F07" w:rsidR="00D31562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D043CA4" w14:textId="50E6F410" w:rsidR="00D31562" w:rsidRPr="00AF37E9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A614D">
        <w:rPr>
          <w:rFonts w:ascii="Arial" w:hAnsi="Arial" w:cs="Arial"/>
          <w:b/>
          <w:sz w:val="20"/>
          <w:szCs w:val="20"/>
          <w:lang w:val="es-CR"/>
        </w:rPr>
        <w:t>0</w:t>
      </w:r>
      <w:r w:rsidR="00517080">
        <w:rPr>
          <w:rFonts w:ascii="Arial" w:hAnsi="Arial" w:cs="Arial"/>
          <w:b/>
          <w:sz w:val="20"/>
          <w:szCs w:val="20"/>
          <w:lang w:val="es-CR"/>
        </w:rPr>
        <w:t>5</w:t>
      </w: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EF15B5B" w14:textId="19443D33" w:rsidR="001A614D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E17127">
        <w:rPr>
          <w:rFonts w:ascii="Arial" w:hAnsi="Arial" w:cs="Arial"/>
          <w:b/>
          <w:sz w:val="20"/>
          <w:szCs w:val="20"/>
          <w:lang w:val="es-CR"/>
        </w:rPr>
        <w:t>1</w:t>
      </w:r>
      <w:r w:rsidR="00517080">
        <w:rPr>
          <w:rFonts w:ascii="Arial" w:hAnsi="Arial" w:cs="Arial"/>
          <w:b/>
          <w:sz w:val="20"/>
          <w:szCs w:val="20"/>
          <w:lang w:val="es-CR"/>
        </w:rPr>
        <w:t>1</w:t>
      </w:r>
      <w:r w:rsidR="00E17127">
        <w:rPr>
          <w:rFonts w:ascii="Arial" w:hAnsi="Arial" w:cs="Arial"/>
          <w:b/>
          <w:sz w:val="20"/>
          <w:szCs w:val="20"/>
          <w:lang w:val="es-CR"/>
        </w:rPr>
        <w:t xml:space="preserve"> de septiembre 202</w:t>
      </w:r>
      <w:r w:rsidR="00517080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4BF4C575" w14:textId="5043DDA2" w:rsidR="00E06A55" w:rsidRDefault="00E06A55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76C365E7" w14:textId="7D6A8D4B" w:rsidR="001A614D" w:rsidRPr="001A614D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94945C0" w14:textId="3163B719" w:rsidR="00D31562" w:rsidRPr="00EE4CC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9E385E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1.</w:t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Pr="00AF37E9">
        <w:rPr>
          <w:rFonts w:ascii="Arial" w:hAnsi="Arial" w:cs="Arial"/>
          <w:b/>
          <w:sz w:val="20"/>
          <w:szCs w:val="20"/>
          <w:lang w:val="es-CR"/>
        </w:rPr>
        <w:t>CHIHUAHUA</w:t>
      </w:r>
      <w:r w:rsidRPr="00AF37E9">
        <w:rPr>
          <w:rFonts w:ascii="Arial" w:hAnsi="Arial" w:cs="Arial"/>
          <w:sz w:val="20"/>
          <w:szCs w:val="20"/>
          <w:lang w:val="es-CR"/>
        </w:rPr>
        <w:tab/>
      </w:r>
    </w:p>
    <w:p w14:paraId="22AA8594" w14:textId="419F01FA" w:rsidR="00D31562" w:rsidRPr="00AF37E9" w:rsidRDefault="00517080" w:rsidP="00517080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517080">
        <w:rPr>
          <w:rFonts w:ascii="Arial" w:hAnsi="Arial" w:cs="Arial"/>
          <w:sz w:val="20"/>
          <w:szCs w:val="20"/>
          <w:lang w:val="es-ES"/>
        </w:rPr>
        <w:t>Traslado del aeropuerto de Chihuahua al hotel. Paseo por la ciudad visitando Catedral, Centro Cultural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517080">
        <w:rPr>
          <w:rFonts w:ascii="Arial" w:hAnsi="Arial" w:cs="Arial"/>
          <w:sz w:val="20"/>
          <w:szCs w:val="20"/>
          <w:lang w:val="es-ES"/>
        </w:rPr>
        <w:t>Universitario - antes Quinta Gameros, la Casa de Pancho Villa – hoy Museo de la Revolución, el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517080">
        <w:rPr>
          <w:rFonts w:ascii="Arial" w:hAnsi="Arial" w:cs="Arial"/>
          <w:sz w:val="20"/>
          <w:szCs w:val="20"/>
          <w:lang w:val="es-ES"/>
        </w:rPr>
        <w:t>Acueducto Colonial y los Murales del Palacio de Gobierno</w:t>
      </w:r>
      <w:r w:rsidRPr="00517080">
        <w:rPr>
          <w:rFonts w:ascii="Arial" w:hAnsi="Arial" w:cs="Arial"/>
          <w:b/>
          <w:bCs/>
          <w:sz w:val="20"/>
          <w:szCs w:val="20"/>
          <w:lang w:val="es-ES"/>
        </w:rPr>
        <w:t>. (</w:t>
      </w:r>
      <w:r w:rsidR="001400C2" w:rsidRPr="00517080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incluye admisiones</w:t>
      </w:r>
      <w:r w:rsidR="001400C2" w:rsidRPr="00517080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="00CE1A44" w:rsidRPr="00517080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7623C7" w:rsidRPr="005175C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7623C7">
        <w:rPr>
          <w:rFonts w:ascii="Arial" w:hAnsi="Arial" w:cs="Arial"/>
          <w:b/>
          <w:bCs/>
          <w:sz w:val="20"/>
          <w:szCs w:val="20"/>
          <w:lang w:val="es-ES"/>
        </w:rPr>
        <w:t xml:space="preserve">Alojamiento. </w:t>
      </w:r>
      <w:r w:rsidR="00D31562" w:rsidRPr="00AF37E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02D33D56" w14:textId="77777777" w:rsidR="00D31562" w:rsidRPr="00AF37E9" w:rsidRDefault="00D31562" w:rsidP="00D31562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680A21A" w14:textId="5808530D" w:rsidR="00113A2C" w:rsidRDefault="00D31562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2.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113A2C" w:rsidRPr="00113A2C">
        <w:rPr>
          <w:rFonts w:ascii="Arial" w:hAnsi="Arial" w:cs="Arial"/>
          <w:b/>
          <w:sz w:val="20"/>
          <w:szCs w:val="20"/>
          <w:lang w:val="es-CR"/>
        </w:rPr>
        <w:t xml:space="preserve">CHIHUAHUA – </w:t>
      </w:r>
      <w:r w:rsidR="005175C1">
        <w:rPr>
          <w:rFonts w:ascii="Arial" w:hAnsi="Arial" w:cs="Arial"/>
          <w:b/>
          <w:sz w:val="20"/>
          <w:szCs w:val="20"/>
          <w:lang w:val="es-CR"/>
        </w:rPr>
        <w:t>MENONITAS</w:t>
      </w:r>
      <w:r w:rsidR="00113A2C" w:rsidRPr="00113A2C">
        <w:rPr>
          <w:rFonts w:ascii="Arial" w:hAnsi="Arial" w:cs="Arial"/>
          <w:b/>
          <w:sz w:val="20"/>
          <w:szCs w:val="20"/>
          <w:lang w:val="es-CR"/>
        </w:rPr>
        <w:t xml:space="preserve"> – C</w:t>
      </w:r>
      <w:r w:rsidR="005175C1">
        <w:rPr>
          <w:rFonts w:ascii="Arial" w:hAnsi="Arial" w:cs="Arial"/>
          <w:b/>
          <w:sz w:val="20"/>
          <w:szCs w:val="20"/>
          <w:lang w:val="es-CR"/>
        </w:rPr>
        <w:t>REEL</w:t>
      </w:r>
    </w:p>
    <w:p w14:paraId="6CB5FD5F" w14:textId="501D9D72" w:rsidR="00D31562" w:rsidRPr="00113A2C" w:rsidRDefault="005175C1" w:rsidP="0051708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5175C1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="00517080" w:rsidRPr="00517080">
        <w:rPr>
          <w:rFonts w:ascii="Arial" w:hAnsi="Arial" w:cs="Arial"/>
          <w:sz w:val="20"/>
          <w:szCs w:val="20"/>
          <w:lang w:val="es-ES"/>
        </w:rPr>
        <w:t>Por la mañana salida en servicio terrestre con rumbo al pueblo maderero de Creel, hare</w:t>
      </w:r>
      <w:r w:rsidR="00517080">
        <w:rPr>
          <w:rFonts w:ascii="Arial" w:hAnsi="Arial" w:cs="Arial"/>
          <w:sz w:val="20"/>
          <w:szCs w:val="20"/>
          <w:lang w:val="es-ES"/>
        </w:rPr>
        <w:t>m</w:t>
      </w:r>
      <w:r w:rsidR="00517080" w:rsidRPr="00517080">
        <w:rPr>
          <w:rFonts w:ascii="Arial" w:hAnsi="Arial" w:cs="Arial"/>
          <w:sz w:val="20"/>
          <w:szCs w:val="20"/>
          <w:lang w:val="es-ES"/>
        </w:rPr>
        <w:t>os</w:t>
      </w:r>
      <w:r w:rsidR="00517080">
        <w:rPr>
          <w:rFonts w:ascii="Arial" w:hAnsi="Arial" w:cs="Arial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sz w:val="20"/>
          <w:szCs w:val="20"/>
          <w:lang w:val="es-ES"/>
        </w:rPr>
        <w:t>una escala previa en Cd. Cuauhtémoc, donde encontramos la mayor comunidad menonita, visitaremos</w:t>
      </w:r>
      <w:r w:rsidR="00517080">
        <w:rPr>
          <w:rFonts w:ascii="Arial" w:hAnsi="Arial" w:cs="Arial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sz w:val="20"/>
          <w:szCs w:val="20"/>
          <w:lang w:val="es-ES"/>
        </w:rPr>
        <w:t>el museo y la quesería. Paseo por los alrededores de Creel: Lago de Arareko, Valle de los hongos,</w:t>
      </w:r>
      <w:r w:rsidR="00517080">
        <w:rPr>
          <w:rFonts w:ascii="Arial" w:hAnsi="Arial" w:cs="Arial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sz w:val="20"/>
          <w:szCs w:val="20"/>
          <w:lang w:val="es-ES"/>
        </w:rPr>
        <w:t>Misión de San Ignacio, y cueva tarahumara.</w:t>
      </w:r>
      <w:r w:rsidR="00517080">
        <w:rPr>
          <w:rFonts w:ascii="Arial" w:hAnsi="Arial" w:cs="Arial"/>
          <w:sz w:val="20"/>
          <w:szCs w:val="20"/>
          <w:lang w:val="es-ES"/>
        </w:rPr>
        <w:t xml:space="preserve"> </w:t>
      </w:r>
      <w:r w:rsidR="00D3156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297DE7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1844FF74" w14:textId="4DD20EA0" w:rsidR="00D31562" w:rsidRPr="006355F7" w:rsidRDefault="00D31562" w:rsidP="00D31562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CA0998B" w14:textId="1D04D33C" w:rsidR="007623C7" w:rsidRDefault="00D31562" w:rsidP="007623C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8B17E8">
        <w:rPr>
          <w:rFonts w:ascii="Arial" w:hAnsi="Arial" w:cs="Arial"/>
          <w:b/>
          <w:sz w:val="20"/>
          <w:szCs w:val="20"/>
          <w:lang w:val="es-CR"/>
        </w:rPr>
        <w:t>0</w:t>
      </w:r>
      <w:r w:rsidR="006355F7">
        <w:rPr>
          <w:rFonts w:ascii="Arial" w:hAnsi="Arial" w:cs="Arial"/>
          <w:b/>
          <w:sz w:val="20"/>
          <w:szCs w:val="20"/>
          <w:lang w:val="es-CR"/>
        </w:rPr>
        <w:t>3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5175C1">
        <w:rPr>
          <w:rFonts w:ascii="Arial" w:hAnsi="Arial" w:cs="Arial"/>
          <w:b/>
          <w:sz w:val="20"/>
          <w:szCs w:val="20"/>
          <w:lang w:val="es-CR"/>
        </w:rPr>
        <w:t xml:space="preserve">CREEL </w:t>
      </w:r>
      <w:r w:rsidR="00DD7C8A">
        <w:rPr>
          <w:rFonts w:ascii="Arial" w:hAnsi="Arial" w:cs="Arial"/>
          <w:b/>
          <w:sz w:val="20"/>
          <w:szCs w:val="20"/>
          <w:lang w:val="es-CR"/>
        </w:rPr>
        <w:t>–</w:t>
      </w:r>
      <w:r w:rsidR="005175C1">
        <w:rPr>
          <w:rFonts w:ascii="Arial" w:hAnsi="Arial" w:cs="Arial"/>
          <w:b/>
          <w:sz w:val="20"/>
          <w:szCs w:val="20"/>
          <w:lang w:val="es-CR"/>
        </w:rPr>
        <w:t xml:space="preserve"> BARRANCAS</w:t>
      </w:r>
    </w:p>
    <w:p w14:paraId="71007AE6" w14:textId="49C55FF3" w:rsidR="0029604A" w:rsidRPr="00517080" w:rsidRDefault="005175C1" w:rsidP="00517080">
      <w:pPr>
        <w:pStyle w:val="Sinespaciad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  <w:r w:rsidRPr="005175C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Desayuno. </w:t>
      </w:r>
      <w:r w:rsidR="00517080" w:rsidRP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Muy Temprano hacemos Check out y continuamos nuestro camino hacia la Barranca del</w:t>
      </w:r>
      <w:r w:rsid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Cobre, visita al parque Aventuras, en donde opcionalmente podrá disfrutar del espectacular recorrido</w:t>
      </w:r>
      <w:r w:rsid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en el teleférico con un trayecto escénico de 2.8 km a un costado del mirador de piedra volada, la Vía</w:t>
      </w:r>
      <w:r w:rsid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Ferrata para escalar en roca y rappel, zip rider con una longitud de 2.5 km y el sistema de 7 tirolesas,</w:t>
      </w:r>
      <w:r w:rsid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con tramos de 300 hasta 1,400m permitiendo vuelos con alturas de hasta 450m, cuenta con 7 saltos y</w:t>
      </w:r>
      <w:r w:rsid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2 puentes colgantes, así como varios senderos, el visitante regresa cómodamente a bordo del</w:t>
      </w:r>
      <w:r w:rsid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teleférico al sitio de inicio del salto (actividades no incluidas). Comida libre, sugerimos comer en el</w:t>
      </w:r>
      <w:r w:rsid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restaurante del parque que cuenta con una bonita vista de la barranca, también podrá verla a través</w:t>
      </w:r>
      <w:r w:rsid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517080" w:rsidRPr="0051708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de su piso de cristal. Traslado al hotel. Resto de la tarde libre</w:t>
      </w:r>
      <w:r w:rsidRPr="005175C1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. </w:t>
      </w:r>
      <w:r w:rsidRPr="005175C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Cena</w:t>
      </w:r>
      <w:r w:rsidR="00113A2C" w:rsidRPr="00CD1106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.</w:t>
      </w:r>
      <w:r w:rsidR="00CD1106" w:rsidRPr="00CD1106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8D690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8D6902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05A28F75" w14:textId="77777777" w:rsidR="00544CD6" w:rsidRDefault="00544CD6" w:rsidP="0029604A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492763C2" w14:textId="7F9B5966" w:rsidR="00CD1106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>0</w:t>
      </w:r>
      <w:r w:rsidR="006355F7">
        <w:rPr>
          <w:rFonts w:ascii="Arial" w:hAnsi="Arial" w:cs="Arial"/>
          <w:b/>
          <w:sz w:val="20"/>
          <w:szCs w:val="20"/>
          <w:lang w:val="es-MX"/>
        </w:rPr>
        <w:t>4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5175C1">
        <w:rPr>
          <w:rFonts w:ascii="Arial" w:hAnsi="Arial" w:cs="Arial"/>
          <w:b/>
          <w:sz w:val="20"/>
          <w:szCs w:val="20"/>
          <w:lang w:val="es-MX"/>
        </w:rPr>
        <w:t xml:space="preserve">BARRANCAS </w:t>
      </w:r>
      <w:r w:rsidR="00F60DF6">
        <w:rPr>
          <w:rFonts w:ascii="Arial" w:hAnsi="Arial" w:cs="Arial"/>
          <w:b/>
          <w:sz w:val="20"/>
          <w:szCs w:val="20"/>
          <w:lang w:val="es-MX"/>
        </w:rPr>
        <w:t>–</w:t>
      </w:r>
      <w:r w:rsidR="005175C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7080">
        <w:rPr>
          <w:rFonts w:ascii="Arial" w:hAnsi="Arial" w:cs="Arial"/>
          <w:b/>
          <w:sz w:val="20"/>
          <w:szCs w:val="20"/>
          <w:lang w:val="es-MX"/>
        </w:rPr>
        <w:t xml:space="preserve">EL FUERTE </w:t>
      </w:r>
    </w:p>
    <w:p w14:paraId="05C1944C" w14:textId="436704E4" w:rsidR="00517080" w:rsidRDefault="00517080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17080">
        <w:rPr>
          <w:rFonts w:ascii="Arial" w:hAnsi="Arial" w:cs="Arial"/>
          <w:b/>
          <w:sz w:val="20"/>
          <w:szCs w:val="20"/>
          <w:lang w:val="es-MX"/>
        </w:rPr>
        <w:t>Traslado tren CHEPE Express clase turista</w:t>
      </w:r>
    </w:p>
    <w:p w14:paraId="5F5F44FA" w14:textId="77777777" w:rsidR="00517080" w:rsidRDefault="00517080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9915E63" w14:textId="595AA90D" w:rsidR="00D31562" w:rsidRPr="0004406B" w:rsidRDefault="005175C1" w:rsidP="0051708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175C1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517080" w:rsidRPr="00517080">
        <w:rPr>
          <w:rFonts w:ascii="Arial" w:hAnsi="Arial" w:cs="Arial"/>
          <w:bCs/>
          <w:sz w:val="20"/>
          <w:szCs w:val="20"/>
          <w:lang w:val="es-MX"/>
        </w:rPr>
        <w:t xml:space="preserve">A las 08:30 traslado a la estación de Divisadero para tomar el tren </w:t>
      </w:r>
      <w:r w:rsidR="00517080" w:rsidRPr="00517080">
        <w:rPr>
          <w:rFonts w:ascii="Arial" w:hAnsi="Arial" w:cs="Arial"/>
          <w:b/>
          <w:sz w:val="20"/>
          <w:szCs w:val="20"/>
          <w:lang w:val="es-MX"/>
        </w:rPr>
        <w:t>CHEPE EXPRESS</w:t>
      </w:r>
      <w:r w:rsidR="00517080" w:rsidRPr="00517080">
        <w:rPr>
          <w:rFonts w:ascii="Arial" w:hAnsi="Arial" w:cs="Arial"/>
          <w:bCs/>
          <w:sz w:val="20"/>
          <w:szCs w:val="20"/>
          <w:lang w:val="es-MX"/>
        </w:rPr>
        <w:t xml:space="preserve"> con</w:t>
      </w:r>
      <w:r w:rsidR="0051708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17080" w:rsidRPr="00517080">
        <w:rPr>
          <w:rFonts w:ascii="Arial" w:hAnsi="Arial" w:cs="Arial"/>
          <w:bCs/>
          <w:sz w:val="20"/>
          <w:szCs w:val="20"/>
          <w:lang w:val="es-MX"/>
        </w:rPr>
        <w:t>rumbo a El Fuerte, llegada aproximada 14:35 hrs, traslado al hotel. Por la tarde caminata por los</w:t>
      </w:r>
      <w:r w:rsidR="0051708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17080" w:rsidRPr="00517080">
        <w:rPr>
          <w:rFonts w:ascii="Arial" w:hAnsi="Arial" w:cs="Arial"/>
          <w:bCs/>
          <w:sz w:val="20"/>
          <w:szCs w:val="20"/>
          <w:lang w:val="es-MX"/>
        </w:rPr>
        <w:t>alrededores, para conocer el Palacio Municipal, sus casas coloniales, la iglesia y el museo El Fuerte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="006355F7">
        <w:rPr>
          <w:rFonts w:ascii="Arial" w:hAnsi="Arial" w:cs="Arial"/>
          <w:b/>
          <w:sz w:val="20"/>
          <w:szCs w:val="20"/>
          <w:lang w:val="es-MX"/>
        </w:rPr>
        <w:t xml:space="preserve"> Alojamiento. </w:t>
      </w:r>
    </w:p>
    <w:p w14:paraId="2608834C" w14:textId="77777777" w:rsidR="006355F7" w:rsidRDefault="006355F7" w:rsidP="006355F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FA1CEAE" w14:textId="23C83C96" w:rsidR="006355F7" w:rsidRPr="007623C7" w:rsidRDefault="006355F7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517080">
        <w:rPr>
          <w:rFonts w:ascii="Arial" w:hAnsi="Arial" w:cs="Arial"/>
          <w:b/>
          <w:sz w:val="20"/>
          <w:szCs w:val="20"/>
          <w:lang w:val="es-MX"/>
        </w:rPr>
        <w:t>EL FUERTE</w:t>
      </w:r>
      <w:r w:rsidR="005175C1">
        <w:rPr>
          <w:rFonts w:ascii="Arial" w:hAnsi="Arial" w:cs="Arial"/>
          <w:b/>
          <w:sz w:val="20"/>
          <w:szCs w:val="20"/>
          <w:lang w:val="es-MX"/>
        </w:rPr>
        <w:t xml:space="preserve"> – LOS MOCHIS </w:t>
      </w:r>
    </w:p>
    <w:p w14:paraId="5A9C93B7" w14:textId="7DDE0853" w:rsidR="006355F7" w:rsidRPr="005175C1" w:rsidRDefault="005175C1" w:rsidP="0051708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175C1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5175C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17080" w:rsidRPr="00517080">
        <w:rPr>
          <w:rFonts w:ascii="Arial" w:hAnsi="Arial" w:cs="Arial"/>
          <w:bCs/>
          <w:sz w:val="20"/>
          <w:szCs w:val="20"/>
          <w:lang w:val="es-MX"/>
        </w:rPr>
        <w:t>Traslado al aeropuerto de Los Mochis en función de sus vuelos</w:t>
      </w:r>
      <w:r w:rsidR="006355F7">
        <w:rPr>
          <w:rFonts w:ascii="Arial" w:hAnsi="Arial" w:cs="Arial"/>
          <w:b/>
          <w:sz w:val="20"/>
          <w:szCs w:val="20"/>
          <w:lang w:val="es-MX"/>
        </w:rPr>
        <w:t xml:space="preserve">. FIN DE NUESTROS SERVICIOS. </w:t>
      </w:r>
    </w:p>
    <w:p w14:paraId="18C60F70" w14:textId="77777777" w:rsidR="00E17127" w:rsidRDefault="00E17127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23BA632" w14:textId="193170EE" w:rsidR="00D31562" w:rsidRPr="0029305A" w:rsidRDefault="00D3156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32A6381D" w14:textId="55E67709" w:rsid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Traslado aeropuerto – hotel – aeropuerto en servicio compartido, con capacidad controlada y vehículos previamente sanitizados</w:t>
      </w:r>
    </w:p>
    <w:p w14:paraId="057187BD" w14:textId="52871132" w:rsidR="00A80C27" w:rsidRDefault="00A80C27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Boleto redondo Ciudad de México – Chihuahua / Los Mochis – Ciudad de México </w:t>
      </w:r>
      <w:r w:rsidR="001876BA">
        <w:rPr>
          <w:rFonts w:ascii="Arial" w:hAnsi="Arial" w:cs="Arial"/>
          <w:sz w:val="20"/>
          <w:szCs w:val="20"/>
          <w:lang w:val="es-ES"/>
        </w:rPr>
        <w:t xml:space="preserve">con Aeroméxico. </w:t>
      </w:r>
    </w:p>
    <w:p w14:paraId="17F8C2CA" w14:textId="6515AA9C" w:rsidR="00A80C27" w:rsidRPr="0004406B" w:rsidRDefault="00A80C27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1 maleta de equipaje de mano de hasta 15 kilos </w:t>
      </w:r>
    </w:p>
    <w:p w14:paraId="3F4D5151" w14:textId="3007F716" w:rsidR="0004406B" w:rsidRPr="0004406B" w:rsidRDefault="005175C1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noche de hospedaje en Chihuahua, 1 </w:t>
      </w:r>
      <w:r>
        <w:rPr>
          <w:rFonts w:ascii="Arial" w:hAnsi="Arial" w:cs="Arial"/>
          <w:sz w:val="20"/>
          <w:szCs w:val="20"/>
          <w:lang w:val="es-ES"/>
        </w:rPr>
        <w:t xml:space="preserve">en Creel, 1 en Barrancas,1 </w:t>
      </w:r>
      <w:r w:rsidR="00A80C27">
        <w:rPr>
          <w:rFonts w:ascii="Arial" w:hAnsi="Arial" w:cs="Arial"/>
          <w:sz w:val="20"/>
          <w:szCs w:val="20"/>
          <w:lang w:val="es-ES"/>
        </w:rPr>
        <w:t xml:space="preserve">en El Fuerte </w:t>
      </w:r>
    </w:p>
    <w:p w14:paraId="61851580" w14:textId="34C94C51" w:rsidR="0004406B" w:rsidRPr="0004406B" w:rsidRDefault="00A80C27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Desayunos mencionados en el itinerario </w:t>
      </w:r>
    </w:p>
    <w:p w14:paraId="3791763F" w14:textId="57895328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Boleto de tren CHEPE EXPRESS, clase Turista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04406B">
        <w:rPr>
          <w:rFonts w:ascii="Arial" w:hAnsi="Arial" w:cs="Arial"/>
          <w:sz w:val="20"/>
          <w:szCs w:val="20"/>
          <w:lang w:val="es-ES"/>
        </w:rPr>
        <w:t xml:space="preserve">de </w:t>
      </w:r>
      <w:r w:rsidR="00A80C27">
        <w:rPr>
          <w:rFonts w:ascii="Arial" w:hAnsi="Arial" w:cs="Arial"/>
          <w:sz w:val="20"/>
          <w:szCs w:val="20"/>
          <w:lang w:val="es-ES"/>
        </w:rPr>
        <w:t>Divisadero – El Fuerte</w:t>
      </w:r>
      <w:r w:rsidRPr="0004406B">
        <w:rPr>
          <w:rFonts w:ascii="Arial" w:hAnsi="Arial" w:cs="Arial"/>
          <w:sz w:val="20"/>
          <w:szCs w:val="20"/>
          <w:lang w:val="es-ES"/>
        </w:rPr>
        <w:t>, solo un tramo</w:t>
      </w:r>
    </w:p>
    <w:p w14:paraId="51015433" w14:textId="5B3E9289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 xml:space="preserve">Transportación terrestre desde </w:t>
      </w:r>
      <w:r w:rsidR="005175C1">
        <w:rPr>
          <w:rFonts w:ascii="Arial" w:hAnsi="Arial" w:cs="Arial"/>
          <w:sz w:val="20"/>
          <w:szCs w:val="20"/>
          <w:lang w:val="es-ES"/>
        </w:rPr>
        <w:t xml:space="preserve">Chihuahua / Creel / Barrancas / </w:t>
      </w:r>
      <w:r w:rsidR="00A80C27">
        <w:rPr>
          <w:rFonts w:ascii="Arial" w:hAnsi="Arial" w:cs="Arial"/>
          <w:sz w:val="20"/>
          <w:szCs w:val="20"/>
          <w:lang w:val="es-ES"/>
        </w:rPr>
        <w:t>El Fuerte</w:t>
      </w:r>
      <w:r w:rsidR="005175C1">
        <w:rPr>
          <w:rFonts w:ascii="Arial" w:hAnsi="Arial" w:cs="Arial"/>
          <w:sz w:val="20"/>
          <w:szCs w:val="20"/>
          <w:lang w:val="es-ES"/>
        </w:rPr>
        <w:t xml:space="preserve"> y Los Mochis </w:t>
      </w:r>
      <w:r w:rsidRPr="0004406B">
        <w:rPr>
          <w:rFonts w:ascii="Arial" w:hAnsi="Arial" w:cs="Arial"/>
          <w:sz w:val="20"/>
          <w:szCs w:val="20"/>
          <w:lang w:val="es-ES"/>
        </w:rPr>
        <w:t>en servicio compartido, con capacidad controlada y vehículos previamente sanitizados</w:t>
      </w:r>
    </w:p>
    <w:p w14:paraId="3C278F24" w14:textId="5EC15CDE" w:rsidR="0004406B" w:rsidRPr="0004406B" w:rsidRDefault="00A80C27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cena,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04406B" w:rsidRPr="0004406B">
        <w:rPr>
          <w:rFonts w:ascii="Arial" w:hAnsi="Arial" w:cs="Arial"/>
          <w:sz w:val="20"/>
          <w:szCs w:val="20"/>
          <w:lang w:val="es-ES"/>
        </w:rPr>
        <w:t>menú fijo / no incluye bebidas.</w:t>
      </w:r>
    </w:p>
    <w:p w14:paraId="46F4728D" w14:textId="01CEA340" w:rsidR="0004406B" w:rsidRPr="0004406B" w:rsidRDefault="0004406B" w:rsidP="0004406B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 w:rsidRPr="00DC63B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</w:t>
      </w:r>
      <w:r w:rsidRPr="00DC63B8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DC63B8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en caso de requerir una dieta especial o ser alérgico a un alimento favor de notificarlo con anticipación</w:t>
      </w:r>
    </w:p>
    <w:p w14:paraId="3E4242AA" w14:textId="3B14A311" w:rsid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Tour de ciudad en Chihuahua</w:t>
      </w:r>
    </w:p>
    <w:p w14:paraId="21C084AA" w14:textId="087748DC" w:rsidR="00A80C27" w:rsidRDefault="00A80C27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80C27">
        <w:rPr>
          <w:rFonts w:ascii="Arial" w:hAnsi="Arial" w:cs="Arial"/>
          <w:sz w:val="20"/>
          <w:szCs w:val="20"/>
          <w:lang w:val="es-ES"/>
        </w:rPr>
        <w:t>Traslado a Creel con visita al Museo menonita (incluye entrada al museo)</w:t>
      </w:r>
    </w:p>
    <w:p w14:paraId="6332E3CE" w14:textId="27E7F6E1" w:rsidR="00A80C27" w:rsidRDefault="00A80C27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Tour a Valles (Incluye entrada)</w:t>
      </w:r>
    </w:p>
    <w:p w14:paraId="7CC3F992" w14:textId="08F6E7B7" w:rsidR="00A80C27" w:rsidRDefault="00A80C27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80C27">
        <w:rPr>
          <w:rFonts w:ascii="Arial" w:hAnsi="Arial" w:cs="Arial"/>
          <w:sz w:val="20"/>
          <w:szCs w:val="20"/>
          <w:lang w:val="es-ES"/>
        </w:rPr>
        <w:t>Traslado y entrada al parque aventuras (no incluye actividades dentro del parque)</w:t>
      </w:r>
    </w:p>
    <w:p w14:paraId="03240005" w14:textId="6FF3A7E7" w:rsidR="00A80C27" w:rsidRPr="0004406B" w:rsidRDefault="00A80C27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Caminata por El Fuerte</w:t>
      </w:r>
    </w:p>
    <w:p w14:paraId="1CF3F780" w14:textId="77777777" w:rsidR="009870AA" w:rsidRPr="009870AA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04406B">
        <w:rPr>
          <w:rFonts w:ascii="Arial" w:hAnsi="Arial" w:cs="Arial"/>
          <w:sz w:val="20"/>
          <w:szCs w:val="20"/>
          <w:lang w:val="es-ES"/>
        </w:rPr>
        <w:t>Conductor-guía para los tours mencionados</w:t>
      </w:r>
    </w:p>
    <w:p w14:paraId="1B7F318C" w14:textId="4CBA2A42" w:rsidR="0029305A" w:rsidRDefault="00A45B05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CR"/>
        </w:rPr>
        <w:t>Impuestos</w:t>
      </w:r>
    </w:p>
    <w:p w14:paraId="3AE0F838" w14:textId="77777777" w:rsidR="00A80C27" w:rsidRDefault="00A80C27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9C8FF0" w14:textId="010ABCD3" w:rsidR="001425B3" w:rsidRPr="005F7F5F" w:rsidRDefault="001425B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3C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64AE05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3175DBE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825E47" w14:textId="084E16BA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  <w:r w:rsidR="00FE1312">
        <w:rPr>
          <w:rFonts w:ascii="Arial" w:hAnsi="Arial" w:cs="Arial"/>
          <w:sz w:val="20"/>
          <w:szCs w:val="20"/>
          <w:lang w:val="es-ES"/>
        </w:rPr>
        <w:t>.</w:t>
      </w:r>
    </w:p>
    <w:p w14:paraId="043F0C1F" w14:textId="01C0BC4F" w:rsidR="00AA6DE2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675890" w14:textId="77777777" w:rsidR="00AA6DE2" w:rsidRPr="00DC63B8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DC63B8">
        <w:rPr>
          <w:rFonts w:ascii="Arial" w:hAnsi="Arial" w:cs="Arial"/>
          <w:i/>
          <w:sz w:val="20"/>
          <w:szCs w:val="20"/>
          <w:lang w:val="es-MX"/>
        </w:rPr>
        <w:t>Te invitamos a disfrutar tu viaje a plenitud, adquiriendo una Póliza de Asistencia al viajero con una amplia</w:t>
      </w:r>
    </w:p>
    <w:p w14:paraId="25BD75F7" w14:textId="77777777" w:rsidR="00AA6DE2" w:rsidRPr="00DC63B8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DC63B8">
        <w:rPr>
          <w:rFonts w:ascii="Arial" w:hAnsi="Arial" w:cs="Arial"/>
          <w:i/>
          <w:sz w:val="20"/>
          <w:szCs w:val="20"/>
          <w:lang w:val="es-MX"/>
        </w:rPr>
        <w:t>cobertura. Contamos con diferentes planes con las empresas de renombre Universal Assistance y Assist Card.</w:t>
      </w:r>
    </w:p>
    <w:p w14:paraId="47489E02" w14:textId="77777777" w:rsidR="00FE1312" w:rsidRDefault="00FE1312" w:rsidP="00FE131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101" w:type="dxa"/>
        <w:tblCellSpacing w:w="0" w:type="dxa"/>
        <w:tblInd w:w="1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662"/>
        <w:gridCol w:w="3617"/>
        <w:gridCol w:w="645"/>
      </w:tblGrid>
      <w:tr w:rsidR="00A80C27" w:rsidRPr="00A80C27" w14:paraId="7D69AD1D" w14:textId="77777777" w:rsidTr="00A80C27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A22E5" w14:textId="1910C592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HOTELES PREVISTO O SIMILARES </w:t>
            </w:r>
          </w:p>
        </w:tc>
      </w:tr>
      <w:tr w:rsidR="00A80C27" w:rsidRPr="00A80C27" w14:paraId="4771CF5F" w14:textId="77777777" w:rsidTr="00A80C2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3308A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9F37B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E64E3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142F1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CAT</w:t>
            </w:r>
          </w:p>
        </w:tc>
      </w:tr>
      <w:tr w:rsidR="00A80C27" w:rsidRPr="00A80C27" w14:paraId="2E01A0F3" w14:textId="77777777" w:rsidTr="00A80C2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D55B6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E1E08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2D693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 xml:space="preserve">HIGHLAND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E8BAF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 xml:space="preserve">T </w:t>
            </w:r>
          </w:p>
        </w:tc>
      </w:tr>
      <w:tr w:rsidR="00A80C27" w:rsidRPr="00A80C27" w14:paraId="67E6CCBA" w14:textId="77777777" w:rsidTr="00A80C2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86518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B02E3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AAF02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CASCADA INN / TARAMURI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8B2F9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 xml:space="preserve">T </w:t>
            </w:r>
          </w:p>
        </w:tc>
      </w:tr>
      <w:tr w:rsidR="00A80C27" w:rsidRPr="00A80C27" w14:paraId="1945E9F7" w14:textId="77777777" w:rsidTr="00A80C27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8E658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99197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31C9A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 xml:space="preserve">BARRANCAS DEL COBRE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D3C7B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 xml:space="preserve">T </w:t>
            </w:r>
          </w:p>
        </w:tc>
      </w:tr>
      <w:tr w:rsidR="00A80C27" w:rsidRPr="00A80C27" w14:paraId="107EEA47" w14:textId="77777777" w:rsidTr="00A80C2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D73CF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0A631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EL FUERTE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45F0B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TORRES DEL FUERTE /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F2082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 xml:space="preserve">T </w:t>
            </w:r>
          </w:p>
        </w:tc>
      </w:tr>
    </w:tbl>
    <w:p w14:paraId="34C1E190" w14:textId="0CF725FC" w:rsidR="000C794B" w:rsidRPr="00A80C27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W w:w="8122" w:type="dxa"/>
        <w:tblCellSpacing w:w="0" w:type="dxa"/>
        <w:tblInd w:w="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051"/>
        <w:gridCol w:w="1051"/>
        <w:gridCol w:w="1051"/>
        <w:gridCol w:w="1051"/>
        <w:gridCol w:w="1080"/>
        <w:gridCol w:w="6"/>
      </w:tblGrid>
      <w:tr w:rsidR="00A80C27" w:rsidRPr="00A80C27" w14:paraId="3AF9DCE0" w14:textId="77777777" w:rsidTr="00A80C27">
        <w:trPr>
          <w:gridAfter w:val="1"/>
          <w:trHeight w:val="211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709C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80C27" w:rsidRPr="00A80C27" w14:paraId="46DE1CA1" w14:textId="77777777" w:rsidTr="00A80C27">
        <w:trPr>
          <w:gridAfter w:val="1"/>
          <w:trHeight w:val="211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B4CCD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A80C27" w:rsidRPr="00A80C27" w14:paraId="0001401F" w14:textId="77777777" w:rsidTr="00A80C2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D2341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E5B7D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8B350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3C2EE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9E726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5699A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MNR</w:t>
            </w:r>
          </w:p>
        </w:tc>
      </w:tr>
      <w:tr w:rsidR="00A80C27" w:rsidRPr="00A80C27" w14:paraId="2BA5054B" w14:textId="77777777" w:rsidTr="00A80C27">
        <w:trPr>
          <w:gridAfter w:val="1"/>
          <w:trHeight w:val="25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39A37" w14:textId="7777777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FF118" w14:textId="2F4FC197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26</w:t>
            </w:r>
            <w:r w:rsidR="00DF061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89</w:t>
            </w: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0F9A4" w14:textId="3CF84ABD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2576</w:t>
            </w:r>
            <w:r w:rsidR="00DF061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5CCD7" w14:textId="7953949E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2515</w:t>
            </w:r>
            <w:r w:rsidR="00DF061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019CA" w14:textId="4A4D469C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3136</w:t>
            </w:r>
            <w:r w:rsidR="00DF061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A315F" w14:textId="532892D1" w:rsidR="00A80C27" w:rsidRPr="00A80C27" w:rsidRDefault="00A80C27" w:rsidP="00A80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23</w:t>
            </w:r>
            <w:r w:rsidR="00DF061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090</w:t>
            </w:r>
          </w:p>
        </w:tc>
      </w:tr>
      <w:tr w:rsidR="00A80C27" w:rsidRPr="00A80C27" w14:paraId="5AE3E102" w14:textId="77777777" w:rsidTr="00A80C27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8EAC8" w14:textId="2EC6FF10" w:rsidR="00A80C27" w:rsidRPr="00A80C27" w:rsidRDefault="00A80C27" w:rsidP="00A80C27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</w:pP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VUELO REDONDO PREVISTOS EN LA RUTA MEX /</w:t>
            </w:r>
            <w:r w:rsidR="001876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CUU</w:t>
            </w: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 xml:space="preserve"> / </w:t>
            </w:r>
            <w:r w:rsidR="001876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LMM</w:t>
            </w: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 xml:space="preserve"> /MEXIMPUESTOS AEREOS $3,</w:t>
            </w:r>
            <w:r w:rsidR="001876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5</w:t>
            </w: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9</w:t>
            </w:r>
            <w:r w:rsidR="001876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>0</w:t>
            </w: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t xml:space="preserve"> POR PASAJERO. APLICA PARA TEMPORADA PREVISTA</w:t>
            </w: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br/>
              <w:t>TARIFAS SUJETAS A CAMBIOS Y A DISPONIBILIDAD LIMITADA SIN PREVIO AVISO. TARIFA POR PERSONA, EN HABITACION DBL, TPL Y CPL</w:t>
            </w: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br/>
              <w:t>TARIFAS SUJETAS A CAMBIOS Y A DISPONIBILIDAD LIMITADA SIN PREVIO AVISO</w:t>
            </w: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br/>
              <w:t>MENOR DE 2 A 10 AÑOS COMPARTIENDO HABITACION CON 2 ADULTOS</w:t>
            </w:r>
            <w:r w:rsidRPr="00A80C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 w:eastAsia="es-MX" w:bidi="ar-SA"/>
              </w:rPr>
              <w:br/>
            </w:r>
          </w:p>
        </w:tc>
      </w:tr>
      <w:tr w:rsidR="00A80C27" w:rsidRPr="00A80C27" w14:paraId="36A5BFE0" w14:textId="77777777" w:rsidTr="00A80C27">
        <w:trPr>
          <w:trHeight w:val="21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E85C" w14:textId="77777777" w:rsidR="00A80C27" w:rsidRPr="00A80C27" w:rsidRDefault="00A80C27" w:rsidP="00A80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C4DFB12" w14:textId="77777777" w:rsidR="00A80C27" w:rsidRPr="00A80C27" w:rsidRDefault="00A80C27" w:rsidP="00A80C27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</w:tr>
      <w:tr w:rsidR="00A80C27" w:rsidRPr="00A80C27" w14:paraId="24A378AA" w14:textId="77777777" w:rsidTr="00A80C27">
        <w:trPr>
          <w:trHeight w:val="21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C227" w14:textId="77777777" w:rsidR="00A80C27" w:rsidRPr="00A80C27" w:rsidRDefault="00A80C27" w:rsidP="00A80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42B1A7A" w14:textId="77777777" w:rsidR="00A80C27" w:rsidRPr="00A80C27" w:rsidRDefault="00A80C27" w:rsidP="00A8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0C27" w:rsidRPr="00A80C27" w14:paraId="28832DFD" w14:textId="77777777" w:rsidTr="00A80C27">
        <w:trPr>
          <w:trHeight w:val="21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CA08" w14:textId="77777777" w:rsidR="00A80C27" w:rsidRPr="00A80C27" w:rsidRDefault="00A80C27" w:rsidP="00A80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F4B5832" w14:textId="77777777" w:rsidR="00A80C27" w:rsidRPr="00A80C27" w:rsidRDefault="00A80C27" w:rsidP="00A8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0C27" w:rsidRPr="00A80C27" w14:paraId="5ABB5790" w14:textId="77777777" w:rsidTr="00A80C27">
        <w:trPr>
          <w:trHeight w:val="21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02C0" w14:textId="77777777" w:rsidR="00A80C27" w:rsidRPr="00A80C27" w:rsidRDefault="00A80C27" w:rsidP="00A80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BDE504C" w14:textId="77777777" w:rsidR="00A80C27" w:rsidRPr="00A80C27" w:rsidRDefault="00A80C27" w:rsidP="00A8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0C27" w:rsidRPr="00A80C27" w14:paraId="675EE238" w14:textId="77777777" w:rsidTr="00A80C27">
        <w:trPr>
          <w:trHeight w:val="19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B14FD" w14:textId="77777777" w:rsidR="00A80C27" w:rsidRPr="00A80C27" w:rsidRDefault="00A80C27" w:rsidP="00A80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A011A69" w14:textId="77777777" w:rsidR="00A80C27" w:rsidRPr="00A80C27" w:rsidRDefault="00A80C27" w:rsidP="00A8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24AED60" w14:textId="0F7D80B5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089C2B6" w14:textId="33782511" w:rsidR="00A45B05" w:rsidRPr="00A45B05" w:rsidRDefault="00A45B05" w:rsidP="00A45B05">
      <w:pPr>
        <w:tabs>
          <w:tab w:val="left" w:pos="4155"/>
        </w:tabs>
        <w:rPr>
          <w:lang w:val="es-MX"/>
        </w:rPr>
      </w:pPr>
    </w:p>
    <w:p w14:paraId="2B92FA8C" w14:textId="398CC5D8" w:rsidR="00A45B05" w:rsidRDefault="00A45B05" w:rsidP="00A45B05">
      <w:pPr>
        <w:tabs>
          <w:tab w:val="left" w:pos="4155"/>
        </w:tabs>
        <w:rPr>
          <w:lang w:val="es-MX"/>
        </w:rPr>
      </w:pPr>
    </w:p>
    <w:p w14:paraId="688EC20A" w14:textId="0C2E2289" w:rsidR="0004406B" w:rsidRDefault="0004406B" w:rsidP="00A45B05">
      <w:pPr>
        <w:tabs>
          <w:tab w:val="left" w:pos="4155"/>
        </w:tabs>
        <w:rPr>
          <w:lang w:val="es-MX"/>
        </w:rPr>
      </w:pPr>
    </w:p>
    <w:p w14:paraId="041AE099" w14:textId="0D0468E2" w:rsidR="00AA6DE2" w:rsidRDefault="00AA6DE2" w:rsidP="00AA6DE2">
      <w:pPr>
        <w:tabs>
          <w:tab w:val="left" w:pos="1875"/>
        </w:tabs>
        <w:rPr>
          <w:lang w:val="es-MX"/>
        </w:rPr>
      </w:pPr>
    </w:p>
    <w:p w14:paraId="730595F8" w14:textId="38573E1C" w:rsidR="00163EBB" w:rsidRDefault="00163EBB" w:rsidP="00AA6DE2">
      <w:pPr>
        <w:tabs>
          <w:tab w:val="left" w:pos="1875"/>
        </w:tabs>
        <w:rPr>
          <w:lang w:val="es-MX"/>
        </w:rPr>
      </w:pPr>
    </w:p>
    <w:p w14:paraId="05F68B1F" w14:textId="5E43DAA8" w:rsidR="00163EBB" w:rsidRDefault="00163EBB" w:rsidP="00AA6DE2">
      <w:pPr>
        <w:tabs>
          <w:tab w:val="left" w:pos="1875"/>
        </w:tabs>
        <w:rPr>
          <w:lang w:val="es-MX"/>
        </w:rPr>
      </w:pPr>
    </w:p>
    <w:p w14:paraId="77AB58BC" w14:textId="352FF420" w:rsidR="00163EBB" w:rsidRPr="00AA6DE2" w:rsidRDefault="00163EBB" w:rsidP="00E17127">
      <w:pPr>
        <w:tabs>
          <w:tab w:val="left" w:pos="7110"/>
        </w:tabs>
        <w:rPr>
          <w:lang w:val="es-MX"/>
        </w:rPr>
      </w:pPr>
    </w:p>
    <w:p w14:paraId="06432FC6" w14:textId="58E9E5AE" w:rsidR="00AA6DE2" w:rsidRPr="00AA6DE2" w:rsidRDefault="00AA6DE2" w:rsidP="00AA6DE2">
      <w:pPr>
        <w:tabs>
          <w:tab w:val="left" w:pos="1875"/>
        </w:tabs>
        <w:rPr>
          <w:lang w:val="es-MX"/>
        </w:rPr>
      </w:pPr>
    </w:p>
    <w:sectPr w:rsidR="00AA6DE2" w:rsidRPr="00AA6DE2" w:rsidSect="00EE4CC2">
      <w:headerReference w:type="default" r:id="rId8"/>
      <w:footerReference w:type="default" r:id="rId9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E3CC" w14:textId="77777777" w:rsidR="00E35B34" w:rsidRDefault="00E35B34" w:rsidP="00450C15">
      <w:pPr>
        <w:spacing w:after="0" w:line="240" w:lineRule="auto"/>
      </w:pPr>
      <w:r>
        <w:separator/>
      </w:r>
    </w:p>
  </w:endnote>
  <w:endnote w:type="continuationSeparator" w:id="0">
    <w:p w14:paraId="398E4557" w14:textId="77777777" w:rsidR="00E35B34" w:rsidRDefault="00E35B3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336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3F3DCC" wp14:editId="35327F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7BC7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E041" w14:textId="77777777" w:rsidR="00E35B34" w:rsidRDefault="00E35B34" w:rsidP="00450C15">
      <w:pPr>
        <w:spacing w:after="0" w:line="240" w:lineRule="auto"/>
      </w:pPr>
      <w:r>
        <w:separator/>
      </w:r>
    </w:p>
  </w:footnote>
  <w:footnote w:type="continuationSeparator" w:id="0">
    <w:p w14:paraId="05308A2D" w14:textId="77777777" w:rsidR="00E35B34" w:rsidRDefault="00E35B3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8C4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97892" wp14:editId="7CC87F33">
              <wp:simplePos x="0" y="0"/>
              <wp:positionH relativeFrom="column">
                <wp:posOffset>-548640</wp:posOffset>
              </wp:positionH>
              <wp:positionV relativeFrom="paragraph">
                <wp:posOffset>-497840</wp:posOffset>
              </wp:positionV>
              <wp:extent cx="5234940" cy="13049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130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BB28E" w14:textId="35E16D79" w:rsidR="006E1E5F" w:rsidRPr="00AD0FC2" w:rsidRDefault="00E1712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FIESTAS PATRIAS EN </w:t>
                          </w:r>
                          <w:r w:rsidR="0051708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CHIHUAHUA CON VUELO</w:t>
                          </w:r>
                        </w:p>
                        <w:p w14:paraId="58174756" w14:textId="1B2C3E8C" w:rsidR="0055344E" w:rsidRPr="006E1E5F" w:rsidRDefault="00D804B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943-BS202</w:t>
                          </w:r>
                          <w:r w:rsidR="00517080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7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3.2pt;margin-top:-39.2pt;width:412.2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" filled="f" stroked="f">
              <v:textbox>
                <w:txbxContent>
                  <w:p w14:paraId="60DBB28E" w14:textId="35E16D79" w:rsidR="006E1E5F" w:rsidRPr="00AD0FC2" w:rsidRDefault="00E1712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FIESTAS PATRIAS EN </w:t>
                    </w:r>
                    <w:r w:rsidR="0051708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CHIHUAHUA CON VUELO</w:t>
                    </w:r>
                  </w:p>
                  <w:p w14:paraId="58174756" w14:textId="1B2C3E8C" w:rsidR="0055344E" w:rsidRPr="006E1E5F" w:rsidRDefault="00D804B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943-BS202</w:t>
                    </w:r>
                    <w:r w:rsidR="00517080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F28B810" wp14:editId="082A3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5B706ED" wp14:editId="6991944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F15982" wp14:editId="1603862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133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D5C"/>
    <w:multiLevelType w:val="hybridMultilevel"/>
    <w:tmpl w:val="A380CF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9521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163998">
    <w:abstractNumId w:val="8"/>
  </w:num>
  <w:num w:numId="3" w16cid:durableId="127164544">
    <w:abstractNumId w:val="24"/>
  </w:num>
  <w:num w:numId="4" w16cid:durableId="1409959917">
    <w:abstractNumId w:val="33"/>
  </w:num>
  <w:num w:numId="5" w16cid:durableId="431823666">
    <w:abstractNumId w:val="17"/>
  </w:num>
  <w:num w:numId="6" w16cid:durableId="275798119">
    <w:abstractNumId w:val="13"/>
  </w:num>
  <w:num w:numId="7" w16cid:durableId="297491084">
    <w:abstractNumId w:val="12"/>
  </w:num>
  <w:num w:numId="8" w16cid:durableId="49691980">
    <w:abstractNumId w:val="23"/>
  </w:num>
  <w:num w:numId="9" w16cid:durableId="1248804664">
    <w:abstractNumId w:val="11"/>
  </w:num>
  <w:num w:numId="10" w16cid:durableId="1286280193">
    <w:abstractNumId w:val="4"/>
  </w:num>
  <w:num w:numId="11" w16cid:durableId="170459272">
    <w:abstractNumId w:val="0"/>
  </w:num>
  <w:num w:numId="12" w16cid:durableId="352534799">
    <w:abstractNumId w:val="1"/>
  </w:num>
  <w:num w:numId="13" w16cid:durableId="147477884">
    <w:abstractNumId w:val="30"/>
  </w:num>
  <w:num w:numId="14" w16cid:durableId="1933200928">
    <w:abstractNumId w:val="38"/>
  </w:num>
  <w:num w:numId="15" w16cid:durableId="990138912">
    <w:abstractNumId w:val="25"/>
  </w:num>
  <w:num w:numId="16" w16cid:durableId="946814607">
    <w:abstractNumId w:val="29"/>
  </w:num>
  <w:num w:numId="17" w16cid:durableId="976253574">
    <w:abstractNumId w:val="3"/>
  </w:num>
  <w:num w:numId="18" w16cid:durableId="1515799062">
    <w:abstractNumId w:val="19"/>
  </w:num>
  <w:num w:numId="19" w16cid:durableId="2087531894">
    <w:abstractNumId w:val="18"/>
  </w:num>
  <w:num w:numId="20" w16cid:durableId="1897936330">
    <w:abstractNumId w:val="32"/>
  </w:num>
  <w:num w:numId="21" w16cid:durableId="609901706">
    <w:abstractNumId w:val="15"/>
  </w:num>
  <w:num w:numId="22" w16cid:durableId="1728340618">
    <w:abstractNumId w:val="26"/>
  </w:num>
  <w:num w:numId="23" w16cid:durableId="1169054937">
    <w:abstractNumId w:val="6"/>
  </w:num>
  <w:num w:numId="24" w16cid:durableId="1530341656">
    <w:abstractNumId w:val="34"/>
  </w:num>
  <w:num w:numId="25" w16cid:durableId="16544386">
    <w:abstractNumId w:val="35"/>
  </w:num>
  <w:num w:numId="26" w16cid:durableId="77992491">
    <w:abstractNumId w:val="5"/>
  </w:num>
  <w:num w:numId="27" w16cid:durableId="611127909">
    <w:abstractNumId w:val="31"/>
  </w:num>
  <w:num w:numId="28" w16cid:durableId="1049768911">
    <w:abstractNumId w:val="36"/>
  </w:num>
  <w:num w:numId="29" w16cid:durableId="321931449">
    <w:abstractNumId w:val="7"/>
  </w:num>
  <w:num w:numId="30" w16cid:durableId="1818063821">
    <w:abstractNumId w:val="20"/>
  </w:num>
  <w:num w:numId="31" w16cid:durableId="1097941278">
    <w:abstractNumId w:val="14"/>
  </w:num>
  <w:num w:numId="32" w16cid:durableId="1050955049">
    <w:abstractNumId w:val="14"/>
  </w:num>
  <w:num w:numId="33" w16cid:durableId="1691684958">
    <w:abstractNumId w:val="7"/>
  </w:num>
  <w:num w:numId="34" w16cid:durableId="102187629">
    <w:abstractNumId w:val="20"/>
  </w:num>
  <w:num w:numId="35" w16cid:durableId="1113674975">
    <w:abstractNumId w:val="27"/>
  </w:num>
  <w:num w:numId="36" w16cid:durableId="802621908">
    <w:abstractNumId w:val="2"/>
  </w:num>
  <w:num w:numId="37" w16cid:durableId="184028036">
    <w:abstractNumId w:val="9"/>
  </w:num>
  <w:num w:numId="38" w16cid:durableId="1694769100">
    <w:abstractNumId w:val="10"/>
  </w:num>
  <w:num w:numId="39" w16cid:durableId="1654527216">
    <w:abstractNumId w:val="21"/>
  </w:num>
  <w:num w:numId="40" w16cid:durableId="1806388821">
    <w:abstractNumId w:val="37"/>
  </w:num>
  <w:num w:numId="41" w16cid:durableId="1952741804">
    <w:abstractNumId w:val="28"/>
  </w:num>
  <w:num w:numId="42" w16cid:durableId="2054966327">
    <w:abstractNumId w:val="16"/>
  </w:num>
  <w:num w:numId="43" w16cid:durableId="396758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9AB"/>
    <w:rsid w:val="0000617A"/>
    <w:rsid w:val="000110B5"/>
    <w:rsid w:val="00012F73"/>
    <w:rsid w:val="000206F0"/>
    <w:rsid w:val="00032009"/>
    <w:rsid w:val="0003271D"/>
    <w:rsid w:val="00036C63"/>
    <w:rsid w:val="00037679"/>
    <w:rsid w:val="0004406B"/>
    <w:rsid w:val="0006120B"/>
    <w:rsid w:val="00064FF0"/>
    <w:rsid w:val="00071F65"/>
    <w:rsid w:val="00074095"/>
    <w:rsid w:val="00074653"/>
    <w:rsid w:val="00084DC3"/>
    <w:rsid w:val="000901BB"/>
    <w:rsid w:val="00093D58"/>
    <w:rsid w:val="00095A47"/>
    <w:rsid w:val="000A5C3F"/>
    <w:rsid w:val="000A6CBA"/>
    <w:rsid w:val="000C794B"/>
    <w:rsid w:val="000D7AFE"/>
    <w:rsid w:val="000E31A6"/>
    <w:rsid w:val="000F116C"/>
    <w:rsid w:val="000F3460"/>
    <w:rsid w:val="000F6819"/>
    <w:rsid w:val="0010408D"/>
    <w:rsid w:val="001056F5"/>
    <w:rsid w:val="0011249A"/>
    <w:rsid w:val="00113A2C"/>
    <w:rsid w:val="00115AB1"/>
    <w:rsid w:val="00115DF1"/>
    <w:rsid w:val="00124C0C"/>
    <w:rsid w:val="0012549C"/>
    <w:rsid w:val="0013026A"/>
    <w:rsid w:val="00135254"/>
    <w:rsid w:val="001400C2"/>
    <w:rsid w:val="001425B3"/>
    <w:rsid w:val="00151446"/>
    <w:rsid w:val="001548B6"/>
    <w:rsid w:val="00154DAF"/>
    <w:rsid w:val="00156E7E"/>
    <w:rsid w:val="00163EBB"/>
    <w:rsid w:val="00165559"/>
    <w:rsid w:val="00166C07"/>
    <w:rsid w:val="00166C75"/>
    <w:rsid w:val="00173F56"/>
    <w:rsid w:val="00180DDB"/>
    <w:rsid w:val="0018321A"/>
    <w:rsid w:val="001876BA"/>
    <w:rsid w:val="001910FB"/>
    <w:rsid w:val="00196EC1"/>
    <w:rsid w:val="00197002"/>
    <w:rsid w:val="001A3025"/>
    <w:rsid w:val="001A5E40"/>
    <w:rsid w:val="001A614D"/>
    <w:rsid w:val="001B3701"/>
    <w:rsid w:val="001B6A47"/>
    <w:rsid w:val="001C5151"/>
    <w:rsid w:val="001D3EA5"/>
    <w:rsid w:val="001D4410"/>
    <w:rsid w:val="001D59AE"/>
    <w:rsid w:val="001E0BFB"/>
    <w:rsid w:val="001E1015"/>
    <w:rsid w:val="001E49A4"/>
    <w:rsid w:val="001F493C"/>
    <w:rsid w:val="001F6C8A"/>
    <w:rsid w:val="001F7343"/>
    <w:rsid w:val="00211292"/>
    <w:rsid w:val="00216CF1"/>
    <w:rsid w:val="002257B7"/>
    <w:rsid w:val="00236318"/>
    <w:rsid w:val="00245F59"/>
    <w:rsid w:val="00247FF1"/>
    <w:rsid w:val="00251C09"/>
    <w:rsid w:val="002579FA"/>
    <w:rsid w:val="00261874"/>
    <w:rsid w:val="00264C19"/>
    <w:rsid w:val="00271789"/>
    <w:rsid w:val="00275D89"/>
    <w:rsid w:val="0029305A"/>
    <w:rsid w:val="00294875"/>
    <w:rsid w:val="002959E3"/>
    <w:rsid w:val="0029604A"/>
    <w:rsid w:val="00297DE7"/>
    <w:rsid w:val="002A18EE"/>
    <w:rsid w:val="002A4655"/>
    <w:rsid w:val="002A58FE"/>
    <w:rsid w:val="002A6F1A"/>
    <w:rsid w:val="002B0FDB"/>
    <w:rsid w:val="002B6F84"/>
    <w:rsid w:val="002B7CF1"/>
    <w:rsid w:val="002E1CEA"/>
    <w:rsid w:val="002E26DF"/>
    <w:rsid w:val="002E2B24"/>
    <w:rsid w:val="002E35FF"/>
    <w:rsid w:val="002F25DA"/>
    <w:rsid w:val="003218D4"/>
    <w:rsid w:val="00326584"/>
    <w:rsid w:val="0032756F"/>
    <w:rsid w:val="0033058A"/>
    <w:rsid w:val="003370E9"/>
    <w:rsid w:val="0035201C"/>
    <w:rsid w:val="00354B6E"/>
    <w:rsid w:val="003639F8"/>
    <w:rsid w:val="003744B4"/>
    <w:rsid w:val="00375782"/>
    <w:rsid w:val="003805A5"/>
    <w:rsid w:val="003836D7"/>
    <w:rsid w:val="003B37AE"/>
    <w:rsid w:val="003C20E8"/>
    <w:rsid w:val="003D0B3A"/>
    <w:rsid w:val="003D36D2"/>
    <w:rsid w:val="003E61D6"/>
    <w:rsid w:val="003F1A99"/>
    <w:rsid w:val="003F5027"/>
    <w:rsid w:val="00401E29"/>
    <w:rsid w:val="00407A99"/>
    <w:rsid w:val="00413977"/>
    <w:rsid w:val="00414948"/>
    <w:rsid w:val="0041595F"/>
    <w:rsid w:val="004176CA"/>
    <w:rsid w:val="00422320"/>
    <w:rsid w:val="00422CC5"/>
    <w:rsid w:val="00432BA1"/>
    <w:rsid w:val="004376C8"/>
    <w:rsid w:val="004426D1"/>
    <w:rsid w:val="0044418C"/>
    <w:rsid w:val="00445117"/>
    <w:rsid w:val="00450C15"/>
    <w:rsid w:val="00451014"/>
    <w:rsid w:val="00454042"/>
    <w:rsid w:val="00455D2C"/>
    <w:rsid w:val="00461FE7"/>
    <w:rsid w:val="0047057D"/>
    <w:rsid w:val="00475861"/>
    <w:rsid w:val="0048332A"/>
    <w:rsid w:val="00491186"/>
    <w:rsid w:val="004A3A14"/>
    <w:rsid w:val="004A68D9"/>
    <w:rsid w:val="004A7897"/>
    <w:rsid w:val="004B2020"/>
    <w:rsid w:val="004B372F"/>
    <w:rsid w:val="004C01F5"/>
    <w:rsid w:val="004C53CF"/>
    <w:rsid w:val="004D2C2F"/>
    <w:rsid w:val="004D3606"/>
    <w:rsid w:val="004E3B64"/>
    <w:rsid w:val="004E6C2B"/>
    <w:rsid w:val="005130A5"/>
    <w:rsid w:val="00513C9F"/>
    <w:rsid w:val="00517080"/>
    <w:rsid w:val="005175C1"/>
    <w:rsid w:val="0052065A"/>
    <w:rsid w:val="00527517"/>
    <w:rsid w:val="00544CD6"/>
    <w:rsid w:val="00552F0C"/>
    <w:rsid w:val="0055344E"/>
    <w:rsid w:val="00564D1B"/>
    <w:rsid w:val="00574640"/>
    <w:rsid w:val="005917AF"/>
    <w:rsid w:val="00591D84"/>
    <w:rsid w:val="005A4B19"/>
    <w:rsid w:val="005B0980"/>
    <w:rsid w:val="005B0F31"/>
    <w:rsid w:val="005C7836"/>
    <w:rsid w:val="005D02DA"/>
    <w:rsid w:val="005E3402"/>
    <w:rsid w:val="005E6754"/>
    <w:rsid w:val="005F55F0"/>
    <w:rsid w:val="005F5A4F"/>
    <w:rsid w:val="006053CD"/>
    <w:rsid w:val="006148A6"/>
    <w:rsid w:val="00615736"/>
    <w:rsid w:val="00630B01"/>
    <w:rsid w:val="00632C68"/>
    <w:rsid w:val="006355F7"/>
    <w:rsid w:val="006409D9"/>
    <w:rsid w:val="006520FD"/>
    <w:rsid w:val="006971B8"/>
    <w:rsid w:val="006A08BE"/>
    <w:rsid w:val="006A4CF9"/>
    <w:rsid w:val="006B1779"/>
    <w:rsid w:val="006B19F7"/>
    <w:rsid w:val="006B2A64"/>
    <w:rsid w:val="006C1BF7"/>
    <w:rsid w:val="006C349B"/>
    <w:rsid w:val="006C48A5"/>
    <w:rsid w:val="006C568C"/>
    <w:rsid w:val="006D3695"/>
    <w:rsid w:val="006D3C96"/>
    <w:rsid w:val="006D64BE"/>
    <w:rsid w:val="006E0F61"/>
    <w:rsid w:val="006E1E5F"/>
    <w:rsid w:val="006F205B"/>
    <w:rsid w:val="006F5159"/>
    <w:rsid w:val="00702E24"/>
    <w:rsid w:val="00704FC6"/>
    <w:rsid w:val="007236EA"/>
    <w:rsid w:val="00727064"/>
    <w:rsid w:val="00727503"/>
    <w:rsid w:val="007444D6"/>
    <w:rsid w:val="007459C7"/>
    <w:rsid w:val="007605F8"/>
    <w:rsid w:val="007623C7"/>
    <w:rsid w:val="00780E48"/>
    <w:rsid w:val="00787735"/>
    <w:rsid w:val="00792A3C"/>
    <w:rsid w:val="00792DB9"/>
    <w:rsid w:val="00793541"/>
    <w:rsid w:val="007B3DE1"/>
    <w:rsid w:val="007B4221"/>
    <w:rsid w:val="007B4F2B"/>
    <w:rsid w:val="007B5DA3"/>
    <w:rsid w:val="007B6FC9"/>
    <w:rsid w:val="007C7D07"/>
    <w:rsid w:val="007D3DF5"/>
    <w:rsid w:val="007E003E"/>
    <w:rsid w:val="007E10C8"/>
    <w:rsid w:val="007F5F21"/>
    <w:rsid w:val="007F62B4"/>
    <w:rsid w:val="00800FF7"/>
    <w:rsid w:val="00803699"/>
    <w:rsid w:val="008064DF"/>
    <w:rsid w:val="008075D5"/>
    <w:rsid w:val="00812D12"/>
    <w:rsid w:val="0082344F"/>
    <w:rsid w:val="0083259F"/>
    <w:rsid w:val="00834B13"/>
    <w:rsid w:val="0083654A"/>
    <w:rsid w:val="0086062E"/>
    <w:rsid w:val="00875B7C"/>
    <w:rsid w:val="00883CE7"/>
    <w:rsid w:val="00891A2A"/>
    <w:rsid w:val="00892D19"/>
    <w:rsid w:val="00894F82"/>
    <w:rsid w:val="008B17E8"/>
    <w:rsid w:val="008B406F"/>
    <w:rsid w:val="008B69C9"/>
    <w:rsid w:val="008B7201"/>
    <w:rsid w:val="008D5E6C"/>
    <w:rsid w:val="008D6902"/>
    <w:rsid w:val="008E5529"/>
    <w:rsid w:val="008F0CE2"/>
    <w:rsid w:val="008F7056"/>
    <w:rsid w:val="00902CE2"/>
    <w:rsid w:val="00913AF3"/>
    <w:rsid w:val="00930860"/>
    <w:rsid w:val="00931C8B"/>
    <w:rsid w:val="00932FED"/>
    <w:rsid w:val="00945859"/>
    <w:rsid w:val="00951A5C"/>
    <w:rsid w:val="0095599E"/>
    <w:rsid w:val="00970BDC"/>
    <w:rsid w:val="009756A6"/>
    <w:rsid w:val="00980BDF"/>
    <w:rsid w:val="009823A6"/>
    <w:rsid w:val="00986180"/>
    <w:rsid w:val="009870AA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D067B"/>
    <w:rsid w:val="009D5631"/>
    <w:rsid w:val="009E2480"/>
    <w:rsid w:val="009E385E"/>
    <w:rsid w:val="009E3B7E"/>
    <w:rsid w:val="00A12620"/>
    <w:rsid w:val="00A13784"/>
    <w:rsid w:val="00A14DD1"/>
    <w:rsid w:val="00A22346"/>
    <w:rsid w:val="00A25CD2"/>
    <w:rsid w:val="00A261C5"/>
    <w:rsid w:val="00A316F2"/>
    <w:rsid w:val="00A41FF1"/>
    <w:rsid w:val="00A4233B"/>
    <w:rsid w:val="00A45B05"/>
    <w:rsid w:val="00A51BB1"/>
    <w:rsid w:val="00A53CB1"/>
    <w:rsid w:val="00A543DD"/>
    <w:rsid w:val="00A54860"/>
    <w:rsid w:val="00A5638B"/>
    <w:rsid w:val="00A617A7"/>
    <w:rsid w:val="00A61A42"/>
    <w:rsid w:val="00A643C7"/>
    <w:rsid w:val="00A64473"/>
    <w:rsid w:val="00A64673"/>
    <w:rsid w:val="00A80C27"/>
    <w:rsid w:val="00A8172E"/>
    <w:rsid w:val="00A84B32"/>
    <w:rsid w:val="00A92A5A"/>
    <w:rsid w:val="00A97495"/>
    <w:rsid w:val="00AA3518"/>
    <w:rsid w:val="00AA64A6"/>
    <w:rsid w:val="00AA6DE2"/>
    <w:rsid w:val="00AC4A16"/>
    <w:rsid w:val="00AD0FC2"/>
    <w:rsid w:val="00AD4EF6"/>
    <w:rsid w:val="00AE3E65"/>
    <w:rsid w:val="00AE6748"/>
    <w:rsid w:val="00AF33E1"/>
    <w:rsid w:val="00AF37E9"/>
    <w:rsid w:val="00AF4651"/>
    <w:rsid w:val="00B0056D"/>
    <w:rsid w:val="00B016BB"/>
    <w:rsid w:val="00B07CCB"/>
    <w:rsid w:val="00B11A5C"/>
    <w:rsid w:val="00B140D1"/>
    <w:rsid w:val="00B1514F"/>
    <w:rsid w:val="00B337F4"/>
    <w:rsid w:val="00B36A64"/>
    <w:rsid w:val="00B4036F"/>
    <w:rsid w:val="00B41E5C"/>
    <w:rsid w:val="00B43503"/>
    <w:rsid w:val="00B43B38"/>
    <w:rsid w:val="00B4786E"/>
    <w:rsid w:val="00B67CEF"/>
    <w:rsid w:val="00B718DC"/>
    <w:rsid w:val="00B770D6"/>
    <w:rsid w:val="00B802E7"/>
    <w:rsid w:val="00B84683"/>
    <w:rsid w:val="00B85CFD"/>
    <w:rsid w:val="00B96CE0"/>
    <w:rsid w:val="00BA31F9"/>
    <w:rsid w:val="00BA788D"/>
    <w:rsid w:val="00BC00D7"/>
    <w:rsid w:val="00BC2EC1"/>
    <w:rsid w:val="00BC5954"/>
    <w:rsid w:val="00BD26C7"/>
    <w:rsid w:val="00BD48DF"/>
    <w:rsid w:val="00BD49D5"/>
    <w:rsid w:val="00BD646E"/>
    <w:rsid w:val="00BE57DC"/>
    <w:rsid w:val="00BF0271"/>
    <w:rsid w:val="00BF6944"/>
    <w:rsid w:val="00C03B78"/>
    <w:rsid w:val="00C06870"/>
    <w:rsid w:val="00C105C7"/>
    <w:rsid w:val="00C126A9"/>
    <w:rsid w:val="00C2273B"/>
    <w:rsid w:val="00C22873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526B"/>
    <w:rsid w:val="00CA5B1D"/>
    <w:rsid w:val="00CB6A12"/>
    <w:rsid w:val="00CC18B7"/>
    <w:rsid w:val="00CC5F84"/>
    <w:rsid w:val="00CC6E46"/>
    <w:rsid w:val="00CD1106"/>
    <w:rsid w:val="00CD56A3"/>
    <w:rsid w:val="00CD64A8"/>
    <w:rsid w:val="00CE1A44"/>
    <w:rsid w:val="00CE4C43"/>
    <w:rsid w:val="00CE69E1"/>
    <w:rsid w:val="00CE7934"/>
    <w:rsid w:val="00CF0D69"/>
    <w:rsid w:val="00CF655F"/>
    <w:rsid w:val="00D004A6"/>
    <w:rsid w:val="00D021A8"/>
    <w:rsid w:val="00D02D48"/>
    <w:rsid w:val="00D03099"/>
    <w:rsid w:val="00D06274"/>
    <w:rsid w:val="00D16118"/>
    <w:rsid w:val="00D211E0"/>
    <w:rsid w:val="00D24E85"/>
    <w:rsid w:val="00D26F16"/>
    <w:rsid w:val="00D31562"/>
    <w:rsid w:val="00D32044"/>
    <w:rsid w:val="00D33E6C"/>
    <w:rsid w:val="00D41432"/>
    <w:rsid w:val="00D4445E"/>
    <w:rsid w:val="00D46FA0"/>
    <w:rsid w:val="00D51766"/>
    <w:rsid w:val="00D673F1"/>
    <w:rsid w:val="00D732E0"/>
    <w:rsid w:val="00D773D3"/>
    <w:rsid w:val="00D77429"/>
    <w:rsid w:val="00D804B5"/>
    <w:rsid w:val="00D8113E"/>
    <w:rsid w:val="00D92BC7"/>
    <w:rsid w:val="00D944BA"/>
    <w:rsid w:val="00DA4235"/>
    <w:rsid w:val="00DB5D54"/>
    <w:rsid w:val="00DB6EB7"/>
    <w:rsid w:val="00DC43DD"/>
    <w:rsid w:val="00DC63B8"/>
    <w:rsid w:val="00DC7E96"/>
    <w:rsid w:val="00DD0428"/>
    <w:rsid w:val="00DD6435"/>
    <w:rsid w:val="00DD6A94"/>
    <w:rsid w:val="00DD7C8A"/>
    <w:rsid w:val="00DE140A"/>
    <w:rsid w:val="00DF061A"/>
    <w:rsid w:val="00DF13D2"/>
    <w:rsid w:val="00DF15D6"/>
    <w:rsid w:val="00E05D16"/>
    <w:rsid w:val="00E06A55"/>
    <w:rsid w:val="00E14B8D"/>
    <w:rsid w:val="00E17127"/>
    <w:rsid w:val="00E31578"/>
    <w:rsid w:val="00E35B34"/>
    <w:rsid w:val="00E37CEA"/>
    <w:rsid w:val="00E45F1F"/>
    <w:rsid w:val="00E663D4"/>
    <w:rsid w:val="00E7352C"/>
    <w:rsid w:val="00E77DF4"/>
    <w:rsid w:val="00E80EB6"/>
    <w:rsid w:val="00E810F6"/>
    <w:rsid w:val="00E846AA"/>
    <w:rsid w:val="00E908E7"/>
    <w:rsid w:val="00E90E7C"/>
    <w:rsid w:val="00E90FAD"/>
    <w:rsid w:val="00E91B86"/>
    <w:rsid w:val="00E92623"/>
    <w:rsid w:val="00EA0682"/>
    <w:rsid w:val="00EA17D1"/>
    <w:rsid w:val="00EB6415"/>
    <w:rsid w:val="00EC3171"/>
    <w:rsid w:val="00EC452D"/>
    <w:rsid w:val="00EC4EA6"/>
    <w:rsid w:val="00EC7F50"/>
    <w:rsid w:val="00ED2EE5"/>
    <w:rsid w:val="00EE4CC2"/>
    <w:rsid w:val="00EE6187"/>
    <w:rsid w:val="00EF313D"/>
    <w:rsid w:val="00F0058E"/>
    <w:rsid w:val="00F00EC2"/>
    <w:rsid w:val="00F03042"/>
    <w:rsid w:val="00F11662"/>
    <w:rsid w:val="00F253E8"/>
    <w:rsid w:val="00F30860"/>
    <w:rsid w:val="00F4140F"/>
    <w:rsid w:val="00F42FED"/>
    <w:rsid w:val="00F43C14"/>
    <w:rsid w:val="00F511D3"/>
    <w:rsid w:val="00F5737B"/>
    <w:rsid w:val="00F60DF6"/>
    <w:rsid w:val="00F6257F"/>
    <w:rsid w:val="00F71B08"/>
    <w:rsid w:val="00F73893"/>
    <w:rsid w:val="00F768BC"/>
    <w:rsid w:val="00F824F7"/>
    <w:rsid w:val="00F8776C"/>
    <w:rsid w:val="00F96506"/>
    <w:rsid w:val="00F96F4D"/>
    <w:rsid w:val="00F97A84"/>
    <w:rsid w:val="00FA3BF8"/>
    <w:rsid w:val="00FA4250"/>
    <w:rsid w:val="00FC13D1"/>
    <w:rsid w:val="00FD6128"/>
    <w:rsid w:val="00FE0A9E"/>
    <w:rsid w:val="00FE1312"/>
    <w:rsid w:val="00FE1B19"/>
    <w:rsid w:val="00FE6726"/>
    <w:rsid w:val="00FE672E"/>
    <w:rsid w:val="00FE70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DF42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table" w:styleId="Tablaconcuadrcula4-nfasis1">
    <w:name w:val="Grid Table 4 Accent 1"/>
    <w:basedOn w:val="Tablanormal"/>
    <w:uiPriority w:val="49"/>
    <w:rsid w:val="000C79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6D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D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DE2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D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DE2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171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B78D-6E3D-4D06-B6FC-1386DC16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2025-04-10T17:30:00Z</dcterms:created>
  <dcterms:modified xsi:type="dcterms:W3CDTF">2025-04-10T17:46:00Z</dcterms:modified>
</cp:coreProperties>
</file>