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2DAB" w14:textId="1F483402" w:rsidR="00B556FA" w:rsidRDefault="005A543C" w:rsidP="00F90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HEIDELBERG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FRIBURGO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LINDAU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KEMPTEN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NEUSCHWANSTEIN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OBERAMMERGAU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LINDERHOF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ABADÍA DE ETTAL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MÚNICH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ROTHENBURG OB DER TAUBER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NUREMBERG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WÜRZBURG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F90986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</w:p>
    <w:p w14:paraId="3A77542E" w14:textId="77777777" w:rsidR="00F90986" w:rsidRDefault="00F90986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1F3C7FCA" w:rsidR="007F7B70" w:rsidRPr="00B556FA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A109A1" w:rsidRPr="00B556F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5BE1E5AC" w:rsidR="00CB0CC0" w:rsidRDefault="00B556FA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diciembre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293F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BE730F2" w14:textId="557B7609" w:rsidR="00293FFC" w:rsidRP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Destacados:</w:t>
      </w:r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Una mezcla de ciudades modernas y tradicionales con paisajes naturales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/</w:t>
      </w:r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Déj</w:t>
      </w:r>
      <w:r w:rsidR="00EF2C5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ate</w:t>
      </w:r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encantar por el mundo de los Alpes y de la Ruta Romántica</w:t>
      </w:r>
      <w:r w:rsidR="00EF2C5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/</w:t>
      </w:r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Cono</w:t>
      </w:r>
      <w:r w:rsidR="00EF2C5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ce </w:t>
      </w:r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el famoso castillo de </w:t>
      </w:r>
      <w:proofErr w:type="spellStart"/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Neuschwanstein</w:t>
      </w:r>
      <w:proofErr w:type="spellEnd"/>
      <w:r w:rsidRPr="00293F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conocido como el Castillo de la Cenicienta</w:t>
      </w:r>
      <w:r w:rsidR="00EF2C5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0533E1D" w14:textId="77777777" w:rsid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23FA3FBF" w14:textId="049ADA62" w:rsidR="00293FFC" w:rsidRPr="00F90986" w:rsidRDefault="00F90986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09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F9098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</w:t>
      </w:r>
    </w:p>
    <w:p w14:paraId="076D1328" w14:textId="6A99165C" w:rsidR="00293FFC" w:rsidRP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Frankfurt y traslado al hotel. Resto del día libre a su disposición.</w:t>
      </w: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Frankfurt, el centro financiero y comercial de Alemania, está marcada por sus fascinantes contrastes entre lo moderno y lo histórico.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</w:t>
      </w:r>
      <w:r w:rsidR="00EF2C57"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7F33B30" w14:textId="77777777" w:rsidR="00EF2C57" w:rsidRPr="00F90986" w:rsidRDefault="00EF2C57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C4ED785" w14:textId="40A424AB" w:rsidR="00EF2C57" w:rsidRPr="00F90986" w:rsidRDefault="00F90986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09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F9098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FRANKFURT - HEIDELBERG - FRIBURGO </w:t>
      </w:r>
    </w:p>
    <w:p w14:paraId="7E849602" w14:textId="0F3ECFF8" w:rsid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 traslado a la ciudad de Heidelberg para visitar su famoso castillo. Luego paseo por el centro antiguo. Heidelberg, la ciudad universitaria más antigua de Alemania, es uno de los lugares más visitados debido a su idílica ubicación a las orillas del río Neckar. El viaje continúa por la ruta alta de la Selva Negra, disfrute de los paisajes impresionantes. Llegada a Friburgo y breve visita de la ciudad.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E399FCB" w14:textId="77777777" w:rsidR="00EF2C57" w:rsidRPr="00F90986" w:rsidRDefault="00EF2C57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CA33532" w14:textId="063432A6" w:rsidR="00EF2C57" w:rsidRPr="00F90986" w:rsidRDefault="00F90986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09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F9098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FRIBURGO - LINDAU - KEMPTEN </w:t>
      </w:r>
    </w:p>
    <w:p w14:paraId="3F7BB892" w14:textId="002CBB6E" w:rsid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la mañana visitará una pequeña y tradicional granja donde podrá degustar quesos y donde puede echar un vistazo a la vida real en la Selva Negra. El </w:t>
      </w:r>
      <w:proofErr w:type="gramStart"/>
      <w:r w:rsidR="00EF2C57"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viaje continu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proofErr w:type="gram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pequeña isla de Lindau, ubicada en el Lago Constanza, que ofrece espectaculares vistas de los Alpes. Después viaje a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Kempten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5FC9616" w14:textId="77777777" w:rsidR="00EF2C57" w:rsidRPr="00F90986" w:rsidRDefault="00EF2C57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FF398F7" w14:textId="762DD062" w:rsidR="00EF2C57" w:rsidRPr="00F90986" w:rsidRDefault="00F90986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09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F9098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NEUSCHWANSTEIN - OBERAMMERGAU - LINDERHOF - ABADÍA DE ETTAL - MÚNICH </w:t>
      </w:r>
    </w:p>
    <w:p w14:paraId="08649DF9" w14:textId="635E282C" w:rsid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día empieza con una visita al Castillo de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construido por Luis II, el famoso “Rey </w:t>
      </w:r>
      <w:proofErr w:type="gram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Loco“</w:t>
      </w:r>
      <w:proofErr w:type="gram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mediodía viaje a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Oberammergau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pueblo famoso por su representación de la Pasión y por su artesanía. En la tarde visita del Palacio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Éste es uno de los 3 castillos construidos por el rey Luís II de Baviera y el único en donde vivió por más tiempo. Después breve parada en la abadía benedictina de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Ettal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Continuación del viaje a la ciudad de Múnich.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8DEB2A1" w14:textId="77777777" w:rsidR="00EF2C57" w:rsidRPr="00F90986" w:rsidRDefault="00EF2C57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235C434" w14:textId="2FB1D7F0" w:rsidR="00EF2C57" w:rsidRPr="00F90986" w:rsidRDefault="00F90986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09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F9098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</w:t>
      </w:r>
    </w:p>
    <w:p w14:paraId="170D0046" w14:textId="4C337E86" w:rsid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 visita de los mayores atractivos de la ciudad finalizando en la plaza principal “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Marienplatz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 para admirar el famoso carillón del ayuntamiento. Múnich, capital del estado de Baviera, es famosa por su Fiesta de la Cerveza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“</w:t>
      </w:r>
      <w:proofErr w:type="gramStart"/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Oktoberfest“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que</w:t>
      </w:r>
      <w:proofErr w:type="gram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 celebra en el mes de septiembre.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noche podrá disfrutar de una cena típica bávara.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53254BB" w14:textId="77777777" w:rsidR="00EF2C57" w:rsidRPr="00F90986" w:rsidRDefault="00EF2C57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EB1A220" w14:textId="1ABFD57D" w:rsidR="00EF2C57" w:rsidRPr="00F90986" w:rsidRDefault="00F90986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09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F9098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MÚNICH - ROTHENBURG OB DER TAUBER - NUREMBERG </w:t>
      </w:r>
    </w:p>
    <w:p w14:paraId="68D0345A" w14:textId="5A9B4B75" w:rsid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el tour sigue a lo largo de la “Ruta Romántica”. Salida hacia Rothenburg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ob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der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Tauber, una de las ciudades más bellas y antiguas de la “Ruta Romántica”. Paso por la ciudad de el ensueño para los románticos. Continuación a Nuremberg, la segunda ciudad más grande de Baviera.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B047037" w14:textId="77777777" w:rsidR="00EF2C57" w:rsidRPr="00F90986" w:rsidRDefault="00EF2C57" w:rsidP="00293F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D55D008" w14:textId="77777777" w:rsidR="00426965" w:rsidRDefault="00426965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3D1B9B1D" w14:textId="1877F745" w:rsidR="00EF2C57" w:rsidRPr="00F90986" w:rsidRDefault="00F90986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9098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7| </w:t>
      </w:r>
      <w:r w:rsidRPr="00F9098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NUREMBERG - WÜRZBURG - FRANKFURT </w:t>
      </w:r>
    </w:p>
    <w:p w14:paraId="16754002" w14:textId="2BEEF5F8" w:rsidR="00293FFC" w:rsidRPr="00EF2C57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desayuno se hará una visita guiada de la ciudad. A continuación, salida hacia Frankfurt con una parada en la ciudad de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Würzburg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forma el límite norte de la “Ruta Romántica”. Después de la visita a la ciudad de </w:t>
      </w:r>
      <w:proofErr w:type="spellStart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>Würzburg</w:t>
      </w:r>
      <w:proofErr w:type="spellEnd"/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continua el viaje a Frankfurt.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El tour finaliza en el Aeropuerto de Frankfurt alrededor de las 17</w:t>
      </w:r>
      <w:r w:rsidR="00EF2C57"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: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00 horas.</w:t>
      </w: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Después parada en el </w:t>
      </w:r>
      <w:r w:rsidR="00EF2C57">
        <w:rPr>
          <w:rFonts w:asciiTheme="minorHAnsi" w:eastAsia="Arial" w:hAnsiTheme="minorHAnsi" w:cstheme="minorHAnsi"/>
          <w:color w:val="002060"/>
          <w:sz w:val="20"/>
          <w:szCs w:val="20"/>
        </w:rPr>
        <w:t>hotel</w:t>
      </w:r>
      <w:r w:rsidRPr="00293FF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los pasajeros con noches extras. </w:t>
      </w:r>
      <w:r w:rsidRPr="00EF2C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49ADD497" w14:textId="2CDA5E72" w:rsidR="00293FFC" w:rsidRDefault="00293FFC" w:rsidP="00293F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</w:p>
    <w:p w14:paraId="13316E2B" w14:textId="6D405B55" w:rsidR="00975738" w:rsidRDefault="00A455A6" w:rsidP="00B556F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610F6D5A" w14:textId="77777777" w:rsidR="005305E1" w:rsidRDefault="005305E1" w:rsidP="005305E1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1E2348" w14:textId="43AAA92E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Transporte en coche, minivan o bus durante día 2 a 7</w:t>
      </w:r>
    </w:p>
    <w:p w14:paraId="5E3C56F3" w14:textId="092962FB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bilingüe de habla hispana-portuguesa durante Dia 2 a 7 (chofer-guía para grupo de menos de 8 personas)</w:t>
      </w:r>
    </w:p>
    <w:p w14:paraId="4BE0814B" w14:textId="547FFC5F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aeropuerto de Frankfurt - hotel del tour (únicamente el día 1 del tour</w:t>
      </w:r>
      <w:r w:rsidR="00F90986"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porque el itinerario finaliza en </w:t>
      </w:r>
      <w:proofErr w:type="spellStart"/>
      <w:r w:rsidR="00F90986"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proofErr w:type="spellEnd"/>
      <w:r w:rsidR="00F90986"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aeropuerto de Frankfurt</w:t>
      </w: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7ECCEBFD" w14:textId="141BC796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Alojamiento en hab. doble en los hoteles mencionados o similares.</w:t>
      </w:r>
    </w:p>
    <w:p w14:paraId="16864FA2" w14:textId="5288D2C8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Desayuno en todos los hoteles y Cena típica bávara en Múnich.</w:t>
      </w:r>
    </w:p>
    <w:p w14:paraId="39A9C41B" w14:textId="0A27C167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Actividades: Visitas y excursiones según programa.</w:t>
      </w:r>
    </w:p>
    <w:p w14:paraId="40D519DF" w14:textId="79E71C6D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Entradas: Entradas a los Castillos de Heidelberg y </w:t>
      </w:r>
      <w:proofErr w:type="spellStart"/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Neuschwanstein</w:t>
      </w:r>
      <w:proofErr w:type="spellEnd"/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al Palacio </w:t>
      </w:r>
      <w:proofErr w:type="spellStart"/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Linderhof</w:t>
      </w:r>
      <w:proofErr w:type="spellEnd"/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A4E6697" w14:textId="2766D74B" w:rsidR="00EF2C57" w:rsidRPr="00F90986" w:rsidRDefault="00EF2C57" w:rsidP="00F90986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0986">
        <w:rPr>
          <w:rFonts w:asciiTheme="minorHAnsi" w:eastAsia="Arial" w:hAnsiTheme="minorHAnsi" w:cstheme="minorHAnsi"/>
          <w:color w:val="002060"/>
          <w:sz w:val="20"/>
          <w:szCs w:val="20"/>
        </w:rPr>
        <w:t>Experiencias: Visita de una granja en la Selva Negra con degustación de quesos.</w:t>
      </w:r>
    </w:p>
    <w:p w14:paraId="15E343CE" w14:textId="77777777" w:rsidR="005305E1" w:rsidRDefault="005305E1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7971980E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0D4130C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93B2EB4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4AE29B5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190A8A6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D303773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2009BA1" w14:textId="77777777" w:rsidR="00426965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C64A6AA" w14:textId="77777777" w:rsidR="00426965" w:rsidRPr="0007699E" w:rsidRDefault="0042696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9"/>
        <w:gridCol w:w="3035"/>
        <w:gridCol w:w="793"/>
      </w:tblGrid>
      <w:tr w:rsidR="00F90986" w:rsidRPr="00F90986" w14:paraId="16B60DAB" w14:textId="77777777" w:rsidTr="00F90986">
        <w:trPr>
          <w:trHeight w:val="178"/>
          <w:jc w:val="center"/>
        </w:trPr>
        <w:tc>
          <w:tcPr>
            <w:tcW w:w="6387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0FF0749B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F90986" w:rsidRPr="00F90986" w14:paraId="75326D7F" w14:textId="77777777" w:rsidTr="00F90986">
        <w:trPr>
          <w:trHeight w:val="230"/>
          <w:jc w:val="center"/>
        </w:trPr>
        <w:tc>
          <w:tcPr>
            <w:tcW w:w="255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13704CD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6C028B5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64E6615F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F90986" w:rsidRPr="00F90986" w14:paraId="0DBF96D9" w14:textId="77777777" w:rsidTr="00F90986">
        <w:trPr>
          <w:trHeight w:val="230"/>
          <w:jc w:val="center"/>
        </w:trPr>
        <w:tc>
          <w:tcPr>
            <w:tcW w:w="255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FA83C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5CC74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FRANKFURT - ALTE OPER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B8162FE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F90986" w:rsidRPr="00F90986" w14:paraId="2B0927A0" w14:textId="77777777" w:rsidTr="00F90986">
        <w:trPr>
          <w:trHeight w:val="230"/>
          <w:jc w:val="center"/>
        </w:trPr>
        <w:tc>
          <w:tcPr>
            <w:tcW w:w="255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ABDE1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FRIBURGO (SELVA NEGRA)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3194F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AM KONZERTHAUS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328ECADC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F90986" w:rsidRPr="00F90986" w14:paraId="66C2BC1E" w14:textId="77777777" w:rsidTr="00F90986">
        <w:trPr>
          <w:trHeight w:val="222"/>
          <w:jc w:val="center"/>
        </w:trPr>
        <w:tc>
          <w:tcPr>
            <w:tcW w:w="255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1E677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KEMPTEN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325B2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BIGBOX HOTEL KEMPTEN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539D590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F90986" w:rsidRPr="00F90986" w14:paraId="73826ECF" w14:textId="77777777" w:rsidTr="00F90986">
        <w:trPr>
          <w:trHeight w:val="238"/>
          <w:jc w:val="center"/>
        </w:trPr>
        <w:tc>
          <w:tcPr>
            <w:tcW w:w="2559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7BDB0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MÚNICH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4ED44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HOLIDAY INN MÚNICH CITY CENTER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53F2BDC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F90986" w:rsidRPr="00F90986" w14:paraId="7EBDD32C" w14:textId="77777777" w:rsidTr="00F90986">
        <w:trPr>
          <w:trHeight w:val="246"/>
          <w:jc w:val="center"/>
        </w:trPr>
        <w:tc>
          <w:tcPr>
            <w:tcW w:w="2559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6DE1FDDF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NUREMBERG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1D54BD3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PARK PLAZA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3ECAA236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16E8D50E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4AAE6E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2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550"/>
        <w:gridCol w:w="542"/>
      </w:tblGrid>
      <w:tr w:rsidR="00F90986" w:rsidRPr="00F90986" w14:paraId="2271BE78" w14:textId="77777777" w:rsidTr="00426965">
        <w:trPr>
          <w:trHeight w:val="423"/>
          <w:jc w:val="center"/>
        </w:trPr>
        <w:tc>
          <w:tcPr>
            <w:tcW w:w="1725" w:type="dxa"/>
            <w:gridSpan w:val="2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29F5A96B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 DOMINGOS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37AD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37F60B52" w14:textId="77777777" w:rsidTr="00426965">
        <w:trPr>
          <w:trHeight w:val="231"/>
          <w:jc w:val="center"/>
        </w:trPr>
        <w:tc>
          <w:tcPr>
            <w:tcW w:w="1725" w:type="dxa"/>
            <w:gridSpan w:val="2"/>
            <w:tcBorders>
              <w:top w:val="nil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D6DCE4"/>
            <w:vAlign w:val="center"/>
            <w:hideMark/>
          </w:tcPr>
          <w:p w14:paraId="00A4B42D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GUÍA BILINGÜE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0C6C3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2D044440" w14:textId="77777777" w:rsidTr="00426965">
        <w:trPr>
          <w:trHeight w:val="231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D1DFB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7914142D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5, 26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6F511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6558A9BF" w14:textId="77777777" w:rsidTr="00426965">
        <w:trPr>
          <w:trHeight w:val="231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B1223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MAYO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7EB375BE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10,24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90098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18BE6BC0" w14:textId="77777777" w:rsidTr="00426965">
        <w:trPr>
          <w:trHeight w:val="223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4FF1F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46C0FF8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7,28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706B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6B35C58E" w14:textId="77777777" w:rsidTr="00426965">
        <w:trPr>
          <w:trHeight w:val="240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8650A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7A891020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12,26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C9BE6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3AF8E545" w14:textId="77777777" w:rsidTr="00426965">
        <w:trPr>
          <w:trHeight w:val="247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8D44C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672516E3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9,30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BF3E9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125B649E" w14:textId="77777777" w:rsidTr="00426965">
        <w:trPr>
          <w:trHeight w:val="383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067AC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4E1628FF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  <w:r w:rsidRPr="00F9098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*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F8DB0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67CC136C" w14:textId="77777777" w:rsidTr="00426965">
        <w:trPr>
          <w:trHeight w:val="231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FC668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5EDB68C8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FBB2B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25FF33CA" w14:textId="77777777" w:rsidTr="00426965">
        <w:trPr>
          <w:trHeight w:val="240"/>
          <w:jc w:val="center"/>
        </w:trPr>
        <w:tc>
          <w:tcPr>
            <w:tcW w:w="1175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1B11F5EC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B14107D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27**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95643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1E6149EF" w14:textId="77777777" w:rsidTr="00426965">
        <w:trPr>
          <w:trHeight w:val="251"/>
          <w:jc w:val="center"/>
        </w:trPr>
        <w:tc>
          <w:tcPr>
            <w:tcW w:w="1725" w:type="dxa"/>
            <w:gridSpan w:val="2"/>
            <w:tcBorders>
              <w:top w:val="single" w:sz="12" w:space="0" w:color="51235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29224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 xml:space="preserve">*Oktoberfest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D4D0A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90986" w:rsidRPr="00F90986" w14:paraId="2441A8DA" w14:textId="77777777" w:rsidTr="00426965">
        <w:trPr>
          <w:trHeight w:val="74"/>
          <w:jc w:val="center"/>
        </w:trPr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E0C60" w14:textId="287B15A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D7B57" w14:textId="77777777" w:rsidR="00F90986" w:rsidRPr="00F90986" w:rsidRDefault="00F90986" w:rsidP="00F909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6FEE792E" w14:textId="67829AC2" w:rsidR="00F90986" w:rsidRDefault="00426965" w:rsidP="00426965">
      <w:pPr>
        <w:spacing w:after="0" w:line="240" w:lineRule="auto"/>
        <w:jc w:val="center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 w:rsidRPr="00F90986">
        <w:rPr>
          <w:rFonts w:ascii="Calibri" w:hAnsi="Calibri" w:cs="Calibri"/>
          <w:color w:val="000000"/>
          <w:sz w:val="18"/>
          <w:szCs w:val="18"/>
          <w:lang w:bidi="ar-SA"/>
        </w:rPr>
        <w:t>**Otro itinerario (Fin</w:t>
      </w:r>
      <w:r>
        <w:rPr>
          <w:rFonts w:ascii="Calibri" w:hAnsi="Calibri" w:cs="Calibri"/>
          <w:color w:val="000000"/>
          <w:sz w:val="18"/>
          <w:szCs w:val="18"/>
          <w:lang w:bidi="ar-SA"/>
        </w:rPr>
        <w:t xml:space="preserve"> </w:t>
      </w:r>
      <w:r w:rsidRPr="00F90986">
        <w:rPr>
          <w:rFonts w:ascii="Calibri" w:hAnsi="Calibri" w:cs="Calibri"/>
          <w:color w:val="000000"/>
          <w:sz w:val="18"/>
          <w:szCs w:val="18"/>
          <w:lang w:bidi="ar-SA"/>
        </w:rPr>
        <w:t>de año)</w:t>
      </w:r>
    </w:p>
    <w:p w14:paraId="28301057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7"/>
        <w:gridCol w:w="724"/>
        <w:gridCol w:w="756"/>
      </w:tblGrid>
      <w:tr w:rsidR="004B4086" w:rsidRPr="004B4086" w14:paraId="41AACFE6" w14:textId="77777777" w:rsidTr="004B4086">
        <w:trPr>
          <w:trHeight w:val="261"/>
          <w:jc w:val="center"/>
        </w:trPr>
        <w:tc>
          <w:tcPr>
            <w:tcW w:w="5807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108461DB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4B408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4B4086" w:rsidRPr="004B4086" w14:paraId="4A0F4661" w14:textId="77777777" w:rsidTr="004B4086">
        <w:trPr>
          <w:trHeight w:val="157"/>
          <w:jc w:val="center"/>
        </w:trPr>
        <w:tc>
          <w:tcPr>
            <w:tcW w:w="4327" w:type="dxa"/>
            <w:tcBorders>
              <w:top w:val="single" w:sz="4" w:space="0" w:color="530D3F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0F67884" w14:textId="77777777" w:rsidR="004B4086" w:rsidRPr="004B4086" w:rsidRDefault="004B4086" w:rsidP="004B408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MÍNIMO 2 PAX</w:t>
            </w:r>
          </w:p>
        </w:tc>
        <w:tc>
          <w:tcPr>
            <w:tcW w:w="724" w:type="dxa"/>
            <w:tcBorders>
              <w:top w:val="single" w:sz="4" w:space="0" w:color="530D3F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1A7A4CE7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756" w:type="dxa"/>
            <w:tcBorders>
              <w:top w:val="single" w:sz="4" w:space="0" w:color="530D3F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60E4F170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4B4086" w:rsidRPr="004B4086" w14:paraId="74DA0474" w14:textId="77777777" w:rsidTr="004B4086">
        <w:trPr>
          <w:trHeight w:val="162"/>
          <w:jc w:val="center"/>
        </w:trPr>
        <w:tc>
          <w:tcPr>
            <w:tcW w:w="432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BD845" w14:textId="77777777" w:rsidR="004B4086" w:rsidRPr="004B4086" w:rsidRDefault="004B4086" w:rsidP="004B408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ALEMANIA ROMÁNTICA 2026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4B186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13CB2F15" w14:textId="50928666" w:rsidR="004B4086" w:rsidRPr="004B4086" w:rsidRDefault="005746E5" w:rsidP="004B40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2320</w:t>
            </w:r>
          </w:p>
        </w:tc>
      </w:tr>
      <w:tr w:rsidR="004B4086" w:rsidRPr="004B4086" w14:paraId="2597A26D" w14:textId="77777777" w:rsidTr="004B4086">
        <w:trPr>
          <w:trHeight w:val="171"/>
          <w:jc w:val="center"/>
        </w:trPr>
        <w:tc>
          <w:tcPr>
            <w:tcW w:w="432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9CF72" w14:textId="77777777" w:rsidR="004B4086" w:rsidRPr="004B4086" w:rsidRDefault="004B4086" w:rsidP="004B4086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*SUPL. 20 SEP OKTOBERFEST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84B9E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6D09A1F8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360</w:t>
            </w:r>
          </w:p>
        </w:tc>
      </w:tr>
      <w:tr w:rsidR="004B4086" w:rsidRPr="004B4086" w14:paraId="5CB5692A" w14:textId="77777777" w:rsidTr="004B4086">
        <w:trPr>
          <w:trHeight w:val="157"/>
          <w:jc w:val="center"/>
        </w:trPr>
        <w:tc>
          <w:tcPr>
            <w:tcW w:w="432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F08D6" w14:textId="77777777" w:rsidR="004B4086" w:rsidRPr="004B4086" w:rsidRDefault="004B4086" w:rsidP="004B4086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FF0000"/>
                <w:sz w:val="18"/>
                <w:szCs w:val="18"/>
                <w:lang w:bidi="ar-SA"/>
              </w:rPr>
              <w:t>**SUPL. 27 DIC FIN DE AÑO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2E065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06A756B1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200</w:t>
            </w:r>
          </w:p>
        </w:tc>
      </w:tr>
      <w:tr w:rsidR="004B4086" w:rsidRPr="004B4086" w14:paraId="5A93DA70" w14:textId="77777777" w:rsidTr="004B4086">
        <w:trPr>
          <w:trHeight w:val="276"/>
          <w:jc w:val="center"/>
        </w:trPr>
        <w:tc>
          <w:tcPr>
            <w:tcW w:w="5807" w:type="dxa"/>
            <w:gridSpan w:val="3"/>
            <w:tcBorders>
              <w:top w:val="single" w:sz="12" w:space="0" w:color="512351"/>
              <w:left w:val="single" w:sz="12" w:space="0" w:color="512351"/>
              <w:bottom w:val="nil"/>
              <w:right w:val="single" w:sz="12" w:space="0" w:color="512351"/>
            </w:tcBorders>
            <w:shd w:val="clear" w:color="000000" w:fill="FFFFFF"/>
            <w:vAlign w:val="center"/>
            <w:hideMark/>
          </w:tcPr>
          <w:p w14:paraId="3690582F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4B4086" w:rsidRPr="004B4086" w14:paraId="4B881C35" w14:textId="77777777" w:rsidTr="004B4086">
        <w:trPr>
          <w:trHeight w:val="162"/>
          <w:jc w:val="center"/>
        </w:trPr>
        <w:tc>
          <w:tcPr>
            <w:tcW w:w="5807" w:type="dxa"/>
            <w:gridSpan w:val="3"/>
            <w:tcBorders>
              <w:top w:val="nil"/>
              <w:left w:val="single" w:sz="12" w:space="0" w:color="512351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hideMark/>
          </w:tcPr>
          <w:p w14:paraId="752FF2F2" w14:textId="77777777" w:rsidR="004B4086" w:rsidRPr="004B4086" w:rsidRDefault="004B4086" w:rsidP="004B40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B40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DICIEMBRE 2026</w:t>
            </w:r>
          </w:p>
        </w:tc>
      </w:tr>
    </w:tbl>
    <w:p w14:paraId="40F859CC" w14:textId="77777777" w:rsidR="00F90986" w:rsidRDefault="00F909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C7964B" w14:textId="77777777" w:rsidR="004B4086" w:rsidRDefault="004B4086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B19F937" w14:textId="57B65429" w:rsidR="00F90986" w:rsidRDefault="00426965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F96FE7" wp14:editId="5EBAC022">
            <wp:simplePos x="0" y="0"/>
            <wp:positionH relativeFrom="margin">
              <wp:posOffset>3385185</wp:posOffset>
            </wp:positionH>
            <wp:positionV relativeFrom="margin">
              <wp:posOffset>5494020</wp:posOffset>
            </wp:positionV>
            <wp:extent cx="2638425" cy="1990725"/>
            <wp:effectExtent l="0" t="0" r="9525" b="9525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9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00000000-0008-0000-19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917"/>
      </w:tblGrid>
      <w:tr w:rsidR="00F90986" w:rsidRPr="00F90986" w14:paraId="23276E8F" w14:textId="77777777" w:rsidTr="00F90986">
        <w:trPr>
          <w:trHeight w:val="234"/>
          <w:jc w:val="center"/>
        </w:trPr>
        <w:tc>
          <w:tcPr>
            <w:tcW w:w="3424" w:type="dxa"/>
            <w:gridSpan w:val="2"/>
            <w:tcBorders>
              <w:top w:val="single" w:sz="12" w:space="0" w:color="512351"/>
              <w:left w:val="single" w:sz="12" w:space="0" w:color="512351"/>
              <w:bottom w:val="single" w:sz="4" w:space="0" w:color="530D3F"/>
              <w:right w:val="single" w:sz="12" w:space="0" w:color="512351"/>
            </w:tcBorders>
            <w:shd w:val="clear" w:color="000000" w:fill="512351"/>
            <w:vAlign w:val="center"/>
            <w:hideMark/>
          </w:tcPr>
          <w:p w14:paraId="59801EB8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PRENIGHT/POSTNIGHT EN FRANKFURT</w:t>
            </w:r>
          </w:p>
        </w:tc>
      </w:tr>
      <w:tr w:rsidR="00F90986" w:rsidRPr="00F90986" w14:paraId="63AC1C72" w14:textId="77777777" w:rsidTr="00F90986">
        <w:trPr>
          <w:trHeight w:val="139"/>
          <w:jc w:val="center"/>
        </w:trPr>
        <w:tc>
          <w:tcPr>
            <w:tcW w:w="150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AC92523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OCUP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D6DCE4"/>
            <w:noWrap/>
            <w:vAlign w:val="center"/>
            <w:hideMark/>
          </w:tcPr>
          <w:p w14:paraId="51A28A9A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PRECIO</w:t>
            </w:r>
          </w:p>
        </w:tc>
      </w:tr>
      <w:tr w:rsidR="00F90986" w:rsidRPr="00F90986" w14:paraId="50EA84CB" w14:textId="77777777" w:rsidTr="00F90986">
        <w:trPr>
          <w:trHeight w:val="145"/>
          <w:jc w:val="center"/>
        </w:trPr>
        <w:tc>
          <w:tcPr>
            <w:tcW w:w="150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C2DD5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20073E37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100</w:t>
            </w:r>
          </w:p>
        </w:tc>
      </w:tr>
      <w:tr w:rsidR="00F90986" w:rsidRPr="00F90986" w14:paraId="5493BCFA" w14:textId="77777777" w:rsidTr="00F90986">
        <w:trPr>
          <w:trHeight w:val="153"/>
          <w:jc w:val="center"/>
        </w:trPr>
        <w:tc>
          <w:tcPr>
            <w:tcW w:w="1507" w:type="dxa"/>
            <w:tcBorders>
              <w:top w:val="nil"/>
              <w:left w:val="single" w:sz="12" w:space="0" w:color="51235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53E28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0E5E5947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170</w:t>
            </w:r>
          </w:p>
        </w:tc>
      </w:tr>
      <w:tr w:rsidR="00F90986" w:rsidRPr="00F90986" w14:paraId="73FE5E29" w14:textId="77777777" w:rsidTr="00F90986">
        <w:trPr>
          <w:trHeight w:val="139"/>
          <w:jc w:val="center"/>
        </w:trPr>
        <w:tc>
          <w:tcPr>
            <w:tcW w:w="1507" w:type="dxa"/>
            <w:tcBorders>
              <w:top w:val="nil"/>
              <w:left w:val="single" w:sz="12" w:space="0" w:color="512351"/>
              <w:bottom w:val="single" w:sz="12" w:space="0" w:color="512351"/>
              <w:right w:val="nil"/>
            </w:tcBorders>
            <w:shd w:val="clear" w:color="000000" w:fill="FFFFFF"/>
            <w:noWrap/>
            <w:vAlign w:val="center"/>
            <w:hideMark/>
          </w:tcPr>
          <w:p w14:paraId="42C5A7E6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12" w:space="0" w:color="512351"/>
              <w:right w:val="single" w:sz="12" w:space="0" w:color="512351"/>
            </w:tcBorders>
            <w:shd w:val="clear" w:color="000000" w:fill="FFFFFF"/>
            <w:noWrap/>
            <w:vAlign w:val="center"/>
            <w:hideMark/>
          </w:tcPr>
          <w:p w14:paraId="33C6FDAB" w14:textId="77777777" w:rsidR="00F90986" w:rsidRPr="00F90986" w:rsidRDefault="00F90986" w:rsidP="00F909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98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100</w:t>
            </w:r>
          </w:p>
        </w:tc>
      </w:tr>
    </w:tbl>
    <w:p w14:paraId="68C25AB9" w14:textId="39885783" w:rsidR="00F90986" w:rsidRPr="00A0012D" w:rsidRDefault="00F90986" w:rsidP="00426965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0986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0C2D" w14:textId="77777777" w:rsidR="00F94159" w:rsidRDefault="00F94159">
      <w:pPr>
        <w:spacing w:after="0" w:line="240" w:lineRule="auto"/>
      </w:pPr>
      <w:r>
        <w:separator/>
      </w:r>
    </w:p>
  </w:endnote>
  <w:endnote w:type="continuationSeparator" w:id="0">
    <w:p w14:paraId="385AA5F6" w14:textId="77777777" w:rsidR="00F94159" w:rsidRDefault="00F9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E976" w14:textId="77777777" w:rsidR="00F94159" w:rsidRDefault="00F9415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648B20F" w14:textId="77777777" w:rsidR="00F94159" w:rsidRDefault="00F9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49448A2" w:rsidR="00A0012D" w:rsidRDefault="00E94D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CFAEF4C" wp14:editId="5B8EA667">
          <wp:simplePos x="0" y="0"/>
          <wp:positionH relativeFrom="column">
            <wp:posOffset>2962275</wp:posOffset>
          </wp:positionH>
          <wp:positionV relativeFrom="paragraph">
            <wp:posOffset>8890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74DCA0F1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E9331B" w14:textId="77777777" w:rsidR="004C62D5" w:rsidRDefault="004C62D5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C62D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ALEMANIA ROMÁNTICA  </w:t>
                          </w:r>
                        </w:p>
                        <w:p w14:paraId="1259232A" w14:textId="1B606AAD" w:rsidR="00A0012D" w:rsidRPr="004C62D5" w:rsidRDefault="004C62D5" w:rsidP="00082D5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6"/>
                              <w:szCs w:val="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4C62D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1309-E2026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CE9331B" w14:textId="77777777" w:rsidR="004C62D5" w:rsidRDefault="004C62D5" w:rsidP="00082D5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C62D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ALEMANIA ROMÁNTICA  </w:t>
                    </w:r>
                  </w:p>
                  <w:p w14:paraId="1259232A" w14:textId="1B606AAD" w:rsidR="00A0012D" w:rsidRPr="004C62D5" w:rsidRDefault="004C62D5" w:rsidP="00082D54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6"/>
                        <w:szCs w:val="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4C62D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1309-E2026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29C48E4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1F3E0F58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B63E5"/>
    <w:multiLevelType w:val="hybridMultilevel"/>
    <w:tmpl w:val="17B62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5119F1"/>
    <w:multiLevelType w:val="hybridMultilevel"/>
    <w:tmpl w:val="B40A7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3"/>
  </w:num>
  <w:num w:numId="4" w16cid:durableId="1033921887">
    <w:abstractNumId w:val="34"/>
  </w:num>
  <w:num w:numId="5" w16cid:durableId="353725778">
    <w:abstractNumId w:val="24"/>
  </w:num>
  <w:num w:numId="6" w16cid:durableId="1716585056">
    <w:abstractNumId w:val="41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6"/>
  </w:num>
  <w:num w:numId="14" w16cid:durableId="1296522864">
    <w:abstractNumId w:val="37"/>
  </w:num>
  <w:num w:numId="15" w16cid:durableId="1904682630">
    <w:abstractNumId w:val="29"/>
  </w:num>
  <w:num w:numId="16" w16cid:durableId="460078524">
    <w:abstractNumId w:val="25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30"/>
  </w:num>
  <w:num w:numId="20" w16cid:durableId="1140269920">
    <w:abstractNumId w:val="13"/>
  </w:num>
  <w:num w:numId="21" w16cid:durableId="2122257090">
    <w:abstractNumId w:val="21"/>
  </w:num>
  <w:num w:numId="22" w16cid:durableId="888809429">
    <w:abstractNumId w:val="28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3"/>
  </w:num>
  <w:num w:numId="33" w16cid:durableId="2069497245">
    <w:abstractNumId w:val="8"/>
  </w:num>
  <w:num w:numId="34" w16cid:durableId="775835334">
    <w:abstractNumId w:val="27"/>
  </w:num>
  <w:num w:numId="35" w16cid:durableId="1096292628">
    <w:abstractNumId w:val="19"/>
  </w:num>
  <w:num w:numId="36" w16cid:durableId="144247004">
    <w:abstractNumId w:val="5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2"/>
  </w:num>
  <w:num w:numId="42" w16cid:durableId="1577590956">
    <w:abstractNumId w:val="15"/>
  </w:num>
  <w:num w:numId="43" w16cid:durableId="1798798430">
    <w:abstractNumId w:val="42"/>
  </w:num>
  <w:num w:numId="44" w16cid:durableId="1346054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82D54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5BA7"/>
    <w:rsid w:val="001760D9"/>
    <w:rsid w:val="0017623E"/>
    <w:rsid w:val="00180E21"/>
    <w:rsid w:val="00181EF5"/>
    <w:rsid w:val="00181F34"/>
    <w:rsid w:val="00184E44"/>
    <w:rsid w:val="001934F5"/>
    <w:rsid w:val="0019595B"/>
    <w:rsid w:val="00197448"/>
    <w:rsid w:val="001B42AD"/>
    <w:rsid w:val="001B45F0"/>
    <w:rsid w:val="001C177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02A5"/>
    <w:rsid w:val="0028423B"/>
    <w:rsid w:val="00284D15"/>
    <w:rsid w:val="00293FFC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3C0D"/>
    <w:rsid w:val="003757CD"/>
    <w:rsid w:val="00382BE5"/>
    <w:rsid w:val="003A3A23"/>
    <w:rsid w:val="003A46B5"/>
    <w:rsid w:val="003B4EF0"/>
    <w:rsid w:val="003B759B"/>
    <w:rsid w:val="003C1FB4"/>
    <w:rsid w:val="003D5E36"/>
    <w:rsid w:val="003F4C94"/>
    <w:rsid w:val="004002E5"/>
    <w:rsid w:val="0040260F"/>
    <w:rsid w:val="00406B6E"/>
    <w:rsid w:val="004142B9"/>
    <w:rsid w:val="00415D0D"/>
    <w:rsid w:val="00416D52"/>
    <w:rsid w:val="004217DC"/>
    <w:rsid w:val="00426965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4086"/>
    <w:rsid w:val="004B58B8"/>
    <w:rsid w:val="004C3BCB"/>
    <w:rsid w:val="004C62D5"/>
    <w:rsid w:val="004C6385"/>
    <w:rsid w:val="004D1B7B"/>
    <w:rsid w:val="004F3ADB"/>
    <w:rsid w:val="00514B5C"/>
    <w:rsid w:val="005305E1"/>
    <w:rsid w:val="005378C5"/>
    <w:rsid w:val="005507FE"/>
    <w:rsid w:val="00554B42"/>
    <w:rsid w:val="005679E5"/>
    <w:rsid w:val="005746E5"/>
    <w:rsid w:val="00581226"/>
    <w:rsid w:val="005A543C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556FA"/>
    <w:rsid w:val="00B66960"/>
    <w:rsid w:val="00B81A49"/>
    <w:rsid w:val="00B840FB"/>
    <w:rsid w:val="00B8522A"/>
    <w:rsid w:val="00B9683A"/>
    <w:rsid w:val="00BA37C5"/>
    <w:rsid w:val="00BB3D24"/>
    <w:rsid w:val="00BB3EFC"/>
    <w:rsid w:val="00BB43B9"/>
    <w:rsid w:val="00BB5615"/>
    <w:rsid w:val="00BB793D"/>
    <w:rsid w:val="00BC0E18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5517C"/>
    <w:rsid w:val="00E6536A"/>
    <w:rsid w:val="00E701F2"/>
    <w:rsid w:val="00E74CDB"/>
    <w:rsid w:val="00E81F32"/>
    <w:rsid w:val="00E856F2"/>
    <w:rsid w:val="00E86888"/>
    <w:rsid w:val="00E8754A"/>
    <w:rsid w:val="00E9481B"/>
    <w:rsid w:val="00E94D31"/>
    <w:rsid w:val="00E964A3"/>
    <w:rsid w:val="00EB5301"/>
    <w:rsid w:val="00EB6323"/>
    <w:rsid w:val="00EB6D77"/>
    <w:rsid w:val="00ED4F7B"/>
    <w:rsid w:val="00EE0B03"/>
    <w:rsid w:val="00EE2794"/>
    <w:rsid w:val="00EE4F07"/>
    <w:rsid w:val="00EE5A2D"/>
    <w:rsid w:val="00EF2C57"/>
    <w:rsid w:val="00EF6970"/>
    <w:rsid w:val="00EF759D"/>
    <w:rsid w:val="00F01C44"/>
    <w:rsid w:val="00F1109F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0986"/>
    <w:rsid w:val="00F939E3"/>
    <w:rsid w:val="00F94159"/>
    <w:rsid w:val="00F958D8"/>
    <w:rsid w:val="00FA122F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2026-01-29T01:05:00Z</dcterms:created>
  <dcterms:modified xsi:type="dcterms:W3CDTF">2026-02-14T21:16:00Z</dcterms:modified>
</cp:coreProperties>
</file>